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BD2" w:rsidRDefault="00EC5BD2" w:rsidP="00EC5BD2">
      <w:pPr>
        <w:jc w:val="center"/>
        <w:rPr>
          <w:rFonts w:ascii="Arial" w:eastAsiaTheme="minorHAnsi" w:hAnsi="Arial" w:cs="Arial"/>
          <w:sz w:val="24"/>
          <w:szCs w:val="24"/>
        </w:rPr>
      </w:pPr>
    </w:p>
    <w:p w:rsidR="00EC5BD2" w:rsidRPr="00575814" w:rsidRDefault="00EC5BD2" w:rsidP="00EC5BD2">
      <w:pPr>
        <w:jc w:val="center"/>
        <w:rPr>
          <w:rFonts w:ascii="Arial" w:eastAsiaTheme="minorHAnsi" w:hAnsi="Arial" w:cs="Arial"/>
          <w:sz w:val="24"/>
          <w:szCs w:val="24"/>
        </w:rPr>
      </w:pPr>
      <w:r w:rsidRPr="00575814">
        <w:rPr>
          <w:rFonts w:ascii="Arial" w:eastAsiaTheme="minorHAnsi" w:hAnsi="Arial" w:cs="Arial"/>
          <w:sz w:val="24"/>
          <w:szCs w:val="24"/>
        </w:rPr>
        <w:t>“Бүтээлч Чингэлтэйчүүд-2024”                                                                                                     арга хэмжээ батлах тухай</w:t>
      </w:r>
    </w:p>
    <w:p w:rsidR="00EC5BD2" w:rsidRDefault="00EC5BD2" w:rsidP="00EC5BD2">
      <w:pPr>
        <w:spacing w:after="0"/>
        <w:ind w:firstLine="720"/>
        <w:jc w:val="both"/>
        <w:rPr>
          <w:rFonts w:ascii="Arial" w:eastAsiaTheme="minorHAnsi" w:hAnsi="Arial" w:cs="Arial"/>
          <w:sz w:val="24"/>
          <w:szCs w:val="24"/>
        </w:rPr>
      </w:pPr>
    </w:p>
    <w:p w:rsidR="00EC5BD2" w:rsidRPr="00575814" w:rsidRDefault="00EC5BD2" w:rsidP="00EC5BD2">
      <w:pPr>
        <w:ind w:firstLine="720"/>
        <w:jc w:val="both"/>
        <w:rPr>
          <w:rFonts w:ascii="Arial" w:eastAsiaTheme="minorHAnsi" w:hAnsi="Arial" w:cs="Arial"/>
          <w:sz w:val="24"/>
          <w:szCs w:val="24"/>
        </w:rPr>
      </w:pPr>
      <w:r w:rsidRPr="00575814">
        <w:rPr>
          <w:rFonts w:ascii="Arial" w:eastAsiaTheme="minorHAnsi" w:hAnsi="Arial" w:cs="Arial"/>
          <w:sz w:val="24"/>
          <w:szCs w:val="24"/>
        </w:rPr>
        <w:t>Монгол Улсын засаг захиргаа, нутаг дэвсгэрийн нэгж, түүний удирдлагын тухай хуулийн 20 дугаар зүйлийн 20.1.7 дахь заалт, 25 дугаар зүйлийн 25.1 дэх хэсэг, дүүргийн Иргэдийн Төлөөлөгчдийн Хурлын 2020 оны 11 дүгээр тогтоолыг тус тус үндэслэн ТОГТООХ нь:</w:t>
      </w:r>
    </w:p>
    <w:p w:rsidR="00EC5BD2" w:rsidRPr="00575814" w:rsidRDefault="00EC5BD2" w:rsidP="00EC5BD2">
      <w:pPr>
        <w:ind w:firstLine="720"/>
        <w:jc w:val="both"/>
        <w:rPr>
          <w:rFonts w:ascii="Arial" w:eastAsiaTheme="minorHAnsi" w:hAnsi="Arial" w:cs="Arial"/>
          <w:sz w:val="24"/>
          <w:szCs w:val="24"/>
        </w:rPr>
      </w:pPr>
      <w:r w:rsidRPr="00575814">
        <w:rPr>
          <w:rFonts w:ascii="Arial" w:eastAsiaTheme="minorHAnsi" w:hAnsi="Arial" w:cs="Arial"/>
          <w:sz w:val="24"/>
          <w:szCs w:val="24"/>
        </w:rPr>
        <w:t xml:space="preserve">1. Ажилтай орлоготой, эрүүл аюулгүй, хүртээмжтэй ажлын байртай, иргэн бүрийн хөгжилд чиглэсэн үйл ажиллагааг зохион байгуулах </w:t>
      </w:r>
      <w:r w:rsidRPr="00575814">
        <w:rPr>
          <w:rFonts w:ascii="Arial" w:hAnsi="Arial" w:cs="Arial"/>
          <w:sz w:val="24"/>
          <w:szCs w:val="24"/>
        </w:rPr>
        <w:t xml:space="preserve">зорилготой </w:t>
      </w:r>
      <w:r w:rsidRPr="00575814">
        <w:rPr>
          <w:rFonts w:ascii="Arial" w:eastAsiaTheme="minorHAnsi" w:hAnsi="Arial" w:cs="Arial"/>
          <w:sz w:val="24"/>
          <w:szCs w:val="24"/>
        </w:rPr>
        <w:t>“Бүтээлч Чингэлтэйчүүд-2024” арга хэмжээг хавсралт ёсоор баталсугай.</w:t>
      </w:r>
    </w:p>
    <w:p w:rsidR="00EC5BD2" w:rsidRPr="00575814" w:rsidRDefault="00EC5BD2" w:rsidP="00EC5BD2">
      <w:pPr>
        <w:ind w:firstLine="720"/>
        <w:jc w:val="both"/>
        <w:rPr>
          <w:rFonts w:ascii="Arial" w:eastAsiaTheme="minorHAnsi" w:hAnsi="Arial" w:cs="Arial"/>
          <w:sz w:val="24"/>
          <w:szCs w:val="24"/>
        </w:rPr>
      </w:pPr>
      <w:r w:rsidRPr="00575814">
        <w:rPr>
          <w:rFonts w:ascii="Arial" w:eastAsiaTheme="minorHAnsi" w:hAnsi="Arial" w:cs="Arial"/>
          <w:sz w:val="24"/>
          <w:szCs w:val="24"/>
        </w:rPr>
        <w:t xml:space="preserve">2. Арга хэмжээг хэрэгжүүлэх үйл ажиллагааг зохион байгуулж, хэрэгжилтийг </w:t>
      </w:r>
      <w:r w:rsidRPr="00575814">
        <w:rPr>
          <w:rFonts w:ascii="Arial" w:eastAsiaTheme="minorHAnsi" w:hAnsi="Arial" w:cs="Arial"/>
          <w:color w:val="000000" w:themeColor="text1"/>
          <w:sz w:val="24"/>
          <w:szCs w:val="24"/>
        </w:rPr>
        <w:t xml:space="preserve">хагас, бүтэн жилээр дүүргийн </w:t>
      </w:r>
      <w:r w:rsidRPr="00575814">
        <w:rPr>
          <w:rFonts w:ascii="Arial" w:eastAsiaTheme="minorHAnsi" w:hAnsi="Arial" w:cs="Arial"/>
          <w:sz w:val="24"/>
          <w:szCs w:val="24"/>
        </w:rPr>
        <w:t>Иргэдийн Төлөөлөгчдийн Хурлын Тэргүүлэгчдэд тайлагнаж ажиллахыг дүүргийн Засаг дарга /Н.Батсүмбэрэл/-д даалгасугай.</w:t>
      </w:r>
    </w:p>
    <w:p w:rsidR="00EC5BD2" w:rsidRPr="00575814" w:rsidRDefault="00EC5BD2" w:rsidP="00EC5BD2">
      <w:pPr>
        <w:jc w:val="both"/>
        <w:rPr>
          <w:rFonts w:ascii="Arial" w:eastAsiaTheme="minorHAnsi" w:hAnsi="Arial" w:cs="Arial"/>
          <w:sz w:val="24"/>
          <w:szCs w:val="24"/>
        </w:rPr>
      </w:pPr>
    </w:p>
    <w:p w:rsidR="00EC5BD2" w:rsidRPr="00575814" w:rsidRDefault="00EC5BD2" w:rsidP="00EC5BD2">
      <w:pPr>
        <w:jc w:val="both"/>
        <w:rPr>
          <w:rFonts w:ascii="Arial" w:eastAsiaTheme="minorHAnsi" w:hAnsi="Arial" w:cs="Arial"/>
          <w:sz w:val="24"/>
          <w:szCs w:val="24"/>
        </w:rPr>
      </w:pPr>
    </w:p>
    <w:p w:rsidR="00EC5BD2" w:rsidRPr="00575814" w:rsidRDefault="00EC5BD2" w:rsidP="00EC5BD2">
      <w:pPr>
        <w:jc w:val="center"/>
        <w:rPr>
          <w:rFonts w:ascii="Arial" w:eastAsiaTheme="minorHAnsi" w:hAnsi="Arial" w:cs="Arial"/>
          <w:sz w:val="24"/>
          <w:szCs w:val="24"/>
        </w:rPr>
      </w:pPr>
      <w:r w:rsidRPr="00575814">
        <w:rPr>
          <w:rFonts w:ascii="Arial" w:eastAsiaTheme="minorHAnsi" w:hAnsi="Arial" w:cs="Arial"/>
          <w:sz w:val="24"/>
          <w:szCs w:val="24"/>
        </w:rPr>
        <w:t>ДАРГА                                          Б.МӨНХБАТ</w:t>
      </w:r>
    </w:p>
    <w:p w:rsidR="00EC5BD2" w:rsidRPr="00575814" w:rsidRDefault="00EC5BD2" w:rsidP="00EC5BD2">
      <w:pPr>
        <w:jc w:val="both"/>
        <w:rPr>
          <w:rFonts w:ascii="Arial" w:eastAsiaTheme="minorHAnsi" w:hAnsi="Arial" w:cs="Arial"/>
        </w:rPr>
      </w:pPr>
      <w:r w:rsidRPr="00575814">
        <w:rPr>
          <w:rFonts w:ascii="Arial" w:eastAsiaTheme="minorHAnsi" w:hAnsi="Arial" w:cs="Arial"/>
        </w:rPr>
        <w:t xml:space="preserve">                                </w:t>
      </w:r>
    </w:p>
    <w:p w:rsidR="00EC5BD2" w:rsidRPr="00575814" w:rsidRDefault="00EC5BD2" w:rsidP="00EC5BD2">
      <w:pPr>
        <w:jc w:val="both"/>
        <w:rPr>
          <w:rFonts w:ascii="Arial" w:eastAsiaTheme="minorHAnsi" w:hAnsi="Arial" w:cs="Arial"/>
        </w:rPr>
      </w:pPr>
    </w:p>
    <w:p w:rsidR="00EC5BD2" w:rsidRPr="00575814" w:rsidRDefault="00EC5BD2" w:rsidP="00EC5BD2">
      <w:pPr>
        <w:jc w:val="both"/>
        <w:rPr>
          <w:rFonts w:ascii="Arial" w:eastAsiaTheme="minorHAnsi" w:hAnsi="Arial" w:cs="Arial"/>
        </w:rPr>
      </w:pPr>
    </w:p>
    <w:p w:rsidR="00EC5BD2" w:rsidRPr="00575814" w:rsidRDefault="00EC5BD2" w:rsidP="00EC5BD2">
      <w:pPr>
        <w:jc w:val="both"/>
        <w:rPr>
          <w:rFonts w:ascii="Arial" w:eastAsiaTheme="minorHAnsi" w:hAnsi="Arial" w:cs="Arial"/>
        </w:rPr>
      </w:pPr>
    </w:p>
    <w:p w:rsidR="00EC5BD2" w:rsidRPr="00575814" w:rsidRDefault="00EC5BD2" w:rsidP="00EC5BD2">
      <w:pPr>
        <w:jc w:val="both"/>
        <w:rPr>
          <w:rFonts w:ascii="Arial" w:eastAsiaTheme="minorHAnsi" w:hAnsi="Arial" w:cs="Arial"/>
        </w:rPr>
      </w:pPr>
    </w:p>
    <w:p w:rsidR="00EC5BD2" w:rsidRPr="00575814" w:rsidRDefault="00EC5BD2" w:rsidP="00EC5BD2">
      <w:pPr>
        <w:jc w:val="both"/>
        <w:rPr>
          <w:rFonts w:ascii="Arial" w:eastAsiaTheme="minorHAnsi" w:hAnsi="Arial" w:cs="Arial"/>
        </w:rPr>
      </w:pPr>
    </w:p>
    <w:p w:rsidR="00EC5BD2" w:rsidRPr="00575814" w:rsidRDefault="00EC5BD2" w:rsidP="00EC5BD2">
      <w:pPr>
        <w:jc w:val="both"/>
        <w:rPr>
          <w:rFonts w:ascii="Arial" w:eastAsiaTheme="minorHAnsi" w:hAnsi="Arial" w:cs="Arial"/>
        </w:rPr>
      </w:pPr>
    </w:p>
    <w:p w:rsidR="00EC5BD2" w:rsidRPr="00575814" w:rsidRDefault="00EC5BD2" w:rsidP="00EC5BD2">
      <w:pPr>
        <w:jc w:val="both"/>
        <w:rPr>
          <w:rFonts w:ascii="Arial" w:eastAsiaTheme="minorHAnsi" w:hAnsi="Arial" w:cs="Arial"/>
        </w:rPr>
      </w:pPr>
    </w:p>
    <w:p w:rsidR="00EC5BD2" w:rsidRPr="00575814" w:rsidRDefault="00EC5BD2" w:rsidP="00EC5BD2">
      <w:pPr>
        <w:spacing w:after="0"/>
        <w:rPr>
          <w:rFonts w:ascii="Arial" w:eastAsia="Calibri" w:hAnsi="Arial" w:cs="Arial"/>
          <w:color w:val="002060"/>
          <w:sz w:val="24"/>
          <w:szCs w:val="24"/>
        </w:rPr>
      </w:pPr>
    </w:p>
    <w:p w:rsidR="00EC5BD2" w:rsidRDefault="00EC5BD2" w:rsidP="00EC5BD2">
      <w:pPr>
        <w:jc w:val="center"/>
        <w:rPr>
          <w:rFonts w:ascii="Arial" w:eastAsia="Calibri" w:hAnsi="Arial" w:cs="Arial"/>
          <w:b/>
        </w:rPr>
      </w:pPr>
    </w:p>
    <w:p w:rsidR="00C04301" w:rsidRDefault="00C04301" w:rsidP="00EC5BD2">
      <w:pPr>
        <w:jc w:val="center"/>
        <w:rPr>
          <w:rFonts w:ascii="Arial" w:eastAsia="Calibri" w:hAnsi="Arial" w:cs="Arial"/>
          <w:b/>
        </w:rPr>
      </w:pPr>
    </w:p>
    <w:p w:rsidR="00C04301" w:rsidRDefault="00C04301" w:rsidP="00EC5BD2">
      <w:pPr>
        <w:jc w:val="center"/>
        <w:rPr>
          <w:rFonts w:ascii="Arial" w:eastAsia="Calibri" w:hAnsi="Arial" w:cs="Arial"/>
          <w:b/>
        </w:rPr>
      </w:pPr>
    </w:p>
    <w:p w:rsidR="00C04301" w:rsidRDefault="00C04301" w:rsidP="00EC5BD2">
      <w:pPr>
        <w:jc w:val="center"/>
        <w:rPr>
          <w:rFonts w:ascii="Arial" w:eastAsia="Calibri" w:hAnsi="Arial" w:cs="Arial"/>
          <w:b/>
        </w:rPr>
      </w:pPr>
    </w:p>
    <w:p w:rsidR="00C04301" w:rsidRDefault="00C04301" w:rsidP="00EC5BD2">
      <w:pPr>
        <w:jc w:val="center"/>
        <w:rPr>
          <w:rFonts w:ascii="Arial" w:eastAsia="Calibri" w:hAnsi="Arial" w:cs="Arial"/>
          <w:b/>
        </w:rPr>
      </w:pPr>
    </w:p>
    <w:p w:rsidR="00C04301" w:rsidRDefault="00C04301" w:rsidP="00EC5BD2">
      <w:pPr>
        <w:jc w:val="center"/>
        <w:rPr>
          <w:rFonts w:ascii="Arial" w:eastAsia="Calibri" w:hAnsi="Arial" w:cs="Arial"/>
          <w:b/>
        </w:rPr>
      </w:pPr>
    </w:p>
    <w:p w:rsidR="00C04301" w:rsidRPr="00575814" w:rsidRDefault="00C04301" w:rsidP="00EC5BD2">
      <w:pPr>
        <w:jc w:val="center"/>
        <w:rPr>
          <w:rFonts w:ascii="Arial" w:eastAsia="Calibri" w:hAnsi="Arial" w:cs="Arial"/>
          <w:b/>
        </w:rPr>
      </w:pPr>
      <w:bookmarkStart w:id="0" w:name="_GoBack"/>
      <w:bookmarkEnd w:id="0"/>
    </w:p>
    <w:p w:rsidR="00EC5BD2" w:rsidRPr="00B1453C" w:rsidRDefault="00EC5BD2" w:rsidP="00EC5BD2">
      <w:pPr>
        <w:spacing w:after="0" w:line="240" w:lineRule="auto"/>
        <w:contextualSpacing/>
        <w:jc w:val="right"/>
        <w:rPr>
          <w:rFonts w:ascii="Arial" w:eastAsiaTheme="minorEastAsia" w:hAnsi="Arial" w:cs="Arial"/>
          <w:sz w:val="24"/>
          <w:szCs w:val="24"/>
        </w:rPr>
      </w:pPr>
      <w:r>
        <w:rPr>
          <w:rFonts w:ascii="Arial" w:eastAsiaTheme="minorEastAsia" w:hAnsi="Arial" w:cs="Arial"/>
          <w:sz w:val="24"/>
          <w:szCs w:val="24"/>
        </w:rPr>
        <w:lastRenderedPageBreak/>
        <w:t>Чингэлтэй</w:t>
      </w:r>
      <w:r w:rsidRPr="00B1453C">
        <w:rPr>
          <w:rFonts w:ascii="Arial" w:eastAsiaTheme="minorEastAsia" w:hAnsi="Arial" w:cs="Arial"/>
          <w:sz w:val="24"/>
          <w:szCs w:val="24"/>
        </w:rPr>
        <w:t xml:space="preserve"> дүүргийн Иргэдийн Төлөөлөгчдийн </w:t>
      </w:r>
    </w:p>
    <w:p w:rsidR="00EC5BD2" w:rsidRPr="00B1453C" w:rsidRDefault="00EC5BD2" w:rsidP="00EC5BD2">
      <w:pPr>
        <w:spacing w:after="0" w:line="240" w:lineRule="auto"/>
        <w:ind w:left="720" w:firstLine="720"/>
        <w:contextualSpacing/>
        <w:jc w:val="center"/>
        <w:rPr>
          <w:rFonts w:ascii="Arial" w:eastAsiaTheme="minorEastAsia" w:hAnsi="Arial" w:cs="Arial"/>
          <w:sz w:val="24"/>
          <w:szCs w:val="24"/>
        </w:rPr>
      </w:pPr>
      <w:r>
        <w:rPr>
          <w:rFonts w:ascii="Arial" w:eastAsiaTheme="minorEastAsia" w:hAnsi="Arial" w:cs="Arial"/>
          <w:sz w:val="24"/>
          <w:szCs w:val="24"/>
        </w:rPr>
        <w:t xml:space="preserve">                                           </w:t>
      </w:r>
      <w:r w:rsidRPr="00B1453C">
        <w:rPr>
          <w:rFonts w:ascii="Arial" w:eastAsiaTheme="minorEastAsia" w:hAnsi="Arial" w:cs="Arial"/>
          <w:sz w:val="24"/>
          <w:szCs w:val="24"/>
        </w:rPr>
        <w:t>Хурлын Тэргүүлэгчдийн</w:t>
      </w:r>
      <w:r>
        <w:rPr>
          <w:rFonts w:ascii="Arial" w:eastAsiaTheme="minorEastAsia" w:hAnsi="Arial" w:cs="Arial"/>
          <w:sz w:val="24"/>
          <w:szCs w:val="24"/>
        </w:rPr>
        <w:t xml:space="preserve"> 2021 оны 05 дугаар </w:t>
      </w:r>
    </w:p>
    <w:p w:rsidR="00EC5BD2" w:rsidRPr="00B1453C" w:rsidRDefault="00EC5BD2" w:rsidP="00EC5BD2">
      <w:pPr>
        <w:spacing w:after="0" w:line="240" w:lineRule="auto"/>
        <w:contextualSpacing/>
        <w:jc w:val="right"/>
        <w:rPr>
          <w:rFonts w:ascii="Arial" w:eastAsiaTheme="minorEastAsia" w:hAnsi="Arial" w:cs="Arial"/>
          <w:sz w:val="24"/>
          <w:szCs w:val="24"/>
        </w:rPr>
      </w:pPr>
      <w:r w:rsidRPr="00B1453C">
        <w:rPr>
          <w:rFonts w:ascii="Arial" w:eastAsiaTheme="minorEastAsia" w:hAnsi="Arial" w:cs="Arial"/>
          <w:sz w:val="24"/>
          <w:szCs w:val="24"/>
        </w:rPr>
        <w:t>сарын...-ны өдрийн</w:t>
      </w:r>
      <w:r>
        <w:rPr>
          <w:rFonts w:ascii="Arial" w:eastAsiaTheme="minorEastAsia" w:hAnsi="Arial" w:cs="Arial"/>
          <w:sz w:val="24"/>
          <w:szCs w:val="24"/>
        </w:rPr>
        <w:t xml:space="preserve"> ... дүгээр тогтоолын </w:t>
      </w:r>
      <w:r w:rsidRPr="00B1453C">
        <w:rPr>
          <w:rFonts w:ascii="Arial" w:eastAsiaTheme="minorEastAsia" w:hAnsi="Arial" w:cs="Arial"/>
          <w:sz w:val="24"/>
          <w:szCs w:val="24"/>
        </w:rPr>
        <w:t xml:space="preserve"> хавсралт</w:t>
      </w:r>
    </w:p>
    <w:p w:rsidR="00EC5BD2" w:rsidRDefault="00EC5BD2" w:rsidP="00EC5BD2">
      <w:pPr>
        <w:spacing w:after="0"/>
        <w:ind w:right="544"/>
        <w:jc w:val="center"/>
        <w:rPr>
          <w:rFonts w:ascii="Arial" w:hAnsi="Arial" w:cs="Arial"/>
          <w:b/>
          <w:color w:val="000000" w:themeColor="text1"/>
          <w:sz w:val="24"/>
          <w:szCs w:val="24"/>
        </w:rPr>
      </w:pPr>
    </w:p>
    <w:p w:rsidR="00EC5BD2" w:rsidRDefault="00EC5BD2" w:rsidP="00EC5BD2">
      <w:pPr>
        <w:jc w:val="center"/>
        <w:rPr>
          <w:rFonts w:ascii="Arial" w:eastAsia="Calibri" w:hAnsi="Arial" w:cs="Arial"/>
          <w:b/>
        </w:rPr>
      </w:pPr>
    </w:p>
    <w:p w:rsidR="00EC5BD2" w:rsidRPr="00575814" w:rsidRDefault="00EC5BD2" w:rsidP="00EC5BD2">
      <w:pPr>
        <w:jc w:val="center"/>
        <w:rPr>
          <w:rFonts w:ascii="Arial" w:eastAsia="Calibri" w:hAnsi="Arial" w:cs="Arial"/>
          <w:b/>
          <w:sz w:val="24"/>
          <w:szCs w:val="24"/>
        </w:rPr>
      </w:pPr>
      <w:r w:rsidRPr="00575814">
        <w:rPr>
          <w:rFonts w:ascii="Arial" w:eastAsia="Calibri" w:hAnsi="Arial" w:cs="Arial"/>
          <w:b/>
          <w:sz w:val="24"/>
          <w:szCs w:val="24"/>
        </w:rPr>
        <w:t>“БҮТЭЭЛЧ ЧИНГЭЛТЭЙЧҮҮД-2024” АРГА ХЭМЖЭЭ</w:t>
      </w:r>
    </w:p>
    <w:p w:rsidR="00EC5BD2" w:rsidRPr="00575814" w:rsidRDefault="00EC5BD2" w:rsidP="00EC5BD2">
      <w:pPr>
        <w:jc w:val="both"/>
        <w:rPr>
          <w:rFonts w:ascii="Arial" w:eastAsiaTheme="minorHAnsi" w:hAnsi="Arial" w:cs="Arial"/>
          <w:b/>
          <w:color w:val="7030A0"/>
          <w:sz w:val="24"/>
          <w:szCs w:val="24"/>
          <w:lang w:val="en-US"/>
        </w:rPr>
      </w:pPr>
      <w:r w:rsidRPr="00575814">
        <w:rPr>
          <w:rFonts w:ascii="Arial" w:eastAsiaTheme="minorHAnsi" w:hAnsi="Arial" w:cs="Arial"/>
          <w:b/>
          <w:sz w:val="24"/>
          <w:szCs w:val="24"/>
        </w:rPr>
        <w:t>Нэг. Арга хэмжээний нийтлэг үндэслэл, өнөөгийн байдал</w:t>
      </w:r>
    </w:p>
    <w:p w:rsidR="00EC5BD2" w:rsidRPr="00575814" w:rsidRDefault="00EC5BD2" w:rsidP="00EC5BD2">
      <w:pPr>
        <w:spacing w:after="160"/>
        <w:ind w:firstLine="720"/>
        <w:jc w:val="both"/>
        <w:rPr>
          <w:rFonts w:ascii="Arial" w:eastAsiaTheme="minorHAnsi" w:hAnsi="Arial" w:cs="Arial"/>
          <w:sz w:val="24"/>
          <w:szCs w:val="24"/>
          <w:lang w:val="en-US" w:eastAsia="zh-CN" w:bidi="mn-Mong-CN"/>
        </w:rPr>
      </w:pPr>
      <w:r w:rsidRPr="00575814">
        <w:rPr>
          <w:rFonts w:ascii="Arial" w:eastAsiaTheme="minorHAnsi" w:hAnsi="Arial" w:cs="Arial"/>
          <w:sz w:val="24"/>
          <w:szCs w:val="24"/>
          <w:lang w:eastAsia="zh-CN" w:bidi="mn-Mong-CN"/>
        </w:rPr>
        <w:t xml:space="preserve">Монгол Улсын Засгийн газрын 2020-2024 оны үйл ажиллагааны хөтөлбөрийг хэрэгжүүлэх арга хэмжээний төлөвлөгөөний </w:t>
      </w:r>
      <w:r w:rsidRPr="00575814">
        <w:rPr>
          <w:rFonts w:ascii="Arial" w:eastAsiaTheme="minorHAnsi" w:hAnsi="Arial" w:cs="Arial"/>
          <w:sz w:val="24"/>
          <w:szCs w:val="24"/>
          <w:shd w:val="clear" w:color="auto" w:fill="FFFFFF"/>
        </w:rPr>
        <w:t>2.5.9 дүгээр зүйлд “Орлого багатай өрхийн ажил эрхлэхгүй байгаа насанд хүрсэн гишүүдийг мэргэшил эзэмшүүлэх, ур чадварыг нь ахиулах сургалтад хамруулж, хөдөлмөр эрхлэлтийг дэмжинэ”</w:t>
      </w:r>
      <w:r w:rsidRPr="00575814">
        <w:rPr>
          <w:rFonts w:ascii="Arial" w:eastAsiaTheme="minorHAnsi" w:hAnsi="Arial" w:cs="Arial"/>
          <w:sz w:val="24"/>
          <w:szCs w:val="24"/>
          <w:lang w:eastAsia="zh-CN" w:bidi="mn-Mong-CN"/>
        </w:rPr>
        <w:t xml:space="preserve"> гэж тусгагдсан. </w:t>
      </w:r>
    </w:p>
    <w:p w:rsidR="00EC5BD2" w:rsidRPr="00575814" w:rsidRDefault="00EC5BD2" w:rsidP="00EC5BD2">
      <w:pPr>
        <w:spacing w:after="160"/>
        <w:ind w:firstLine="720"/>
        <w:jc w:val="both"/>
        <w:rPr>
          <w:rFonts w:ascii="Arial" w:eastAsiaTheme="minorHAnsi" w:hAnsi="Arial" w:cs="Arial"/>
          <w:sz w:val="24"/>
          <w:szCs w:val="24"/>
          <w:lang w:eastAsia="zh-CN" w:bidi="mn-Mong-CN"/>
        </w:rPr>
      </w:pPr>
      <w:r w:rsidRPr="00575814">
        <w:rPr>
          <w:rFonts w:ascii="Arial" w:eastAsiaTheme="minorHAnsi" w:hAnsi="Arial" w:cs="Arial"/>
          <w:sz w:val="24"/>
          <w:szCs w:val="24"/>
          <w:lang w:eastAsia="zh-CN" w:bidi="mn-Mong-CN"/>
        </w:rPr>
        <w:t xml:space="preserve">Чингэлтэй дүүргийн Иргэдийн Төлөөлөгчдийн Хурлын Тэргүүлэгчдийн тогтоолоор 2017 онд батлагдсан “Хамтдаа хөгжье” хөтөлбөрийн хүрээнд  ажилгүй нийт 14046 иргэдийг бүртгэж, тэдний 57 хувь буюу 7435 иргэнийг ажилд зуучлан, 8888 иргэнийг мэргэжлийн чиг баримжаа олгох сургалтад хамруулсан байна. Мөн хөтөлбөр хэрэгжсэн  4 жилийн хугацаанд 461 иргэнд 614 сая төгрөгийн санхүүгийн дэмжлэг үзүүлж, Хөдөлмөр эрхлэлтийг дэмжих сангаас 218 иргэнд 1.040.910 мянган төгрөгийн жижиг зээл олгож, 348 хөгжлийн бэрхшээлтэй иргэнд 384 сая төгрөгийн ажлын байрыг нэмэгдүүлэх санхүүгийн дэмжлэг олгосон. </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Манай улсын нийт хүн амын 31.0 хувийг, хөдөлмөрийн насны хүн амын 46.0 хувийг бүрдүүлдэг 15-34 насны залуучуудын хөдөлмөр эрхлэлтийг дэмжих, тэдний хөдөлмөр эрхлэх хүсэл сонирхлыг бий болгож, төлөвшүүлэхэд анхаарал хандуулж ажиллах хэрэгтэй байна.</w:t>
      </w:r>
    </w:p>
    <w:p w:rsidR="00EC5BD2" w:rsidRPr="00575814" w:rsidRDefault="00EC5BD2" w:rsidP="00EC5BD2">
      <w:pPr>
        <w:spacing w:after="120"/>
        <w:ind w:firstLine="720"/>
        <w:jc w:val="both"/>
        <w:rPr>
          <w:rFonts w:ascii="Arial" w:eastAsiaTheme="minorHAnsi" w:hAnsi="Arial" w:cs="Arial"/>
          <w:sz w:val="24"/>
          <w:szCs w:val="24"/>
          <w:lang w:val="en-US"/>
        </w:rPr>
      </w:pPr>
      <w:r w:rsidRPr="00575814">
        <w:rPr>
          <w:rFonts w:ascii="Arial" w:eastAsiaTheme="minorHAnsi" w:hAnsi="Arial" w:cs="Arial"/>
          <w:sz w:val="24"/>
          <w:szCs w:val="24"/>
        </w:rPr>
        <w:t>Улсын хэмжээнд ажилгүйдлийн түвшин 2020 оны IV улиралд 7.6 хувь байгаа хэдий ч залуучуудын ажилгүйдлийн түвшин 15.4 хувь, үүнээс 15-29 насны залуучуудын ажилгүйдлийн түвшин 18.8 хувь тус тус байна. Ажилгүй нийт 92085 хүн байгаагийн 51.0 хувь буюу 46963 хүн нь 15-34 насны залуучууд байна.</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 xml:space="preserve">Иймд Монгол Улсын Засгийн газраас “Эрүүл мэндээ хамгаалж, эдийн засгаа сэргээх 10.0 (арван) их наядын цогц төлөвлөгөө”-г хэрэгжүүлэхээр шийдвэрлэсэн. </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Уг төлөвлөгөөнд тусгагдсан “Залуучуудын хөгжил, хөдөлмөр эрхлэлтийг дэмжих зорилгоор ажил мэргэжлийн чиг баримжаа олгох, хувь хүний хөгжлийн цогц сургалтын хөтөлбөр боловсруулан, залуучуудыг хамруулж хөдөлмөрт бэлтгэх, ажлын байраар хангахад дэмжлэг үзүүлэх” зорилтыг Залуучуудын хөгжлийг дэмжих тухай болон Хөдөлмөр эрхлэлтийг дэмжих тухай хууль тогтоомжид нийцүүлэн “Залуучуудыг хөдөлмөрт бэлтгэх”</w:t>
      </w:r>
      <w:r w:rsidRPr="00575814">
        <w:rPr>
          <w:rFonts w:ascii="Arial" w:eastAsiaTheme="minorHAnsi" w:hAnsi="Arial" w:cs="Arial"/>
          <w:sz w:val="24"/>
          <w:szCs w:val="24"/>
          <w:lang w:val="en-US"/>
        </w:rPr>
        <w:t xml:space="preserve"> </w:t>
      </w:r>
      <w:r w:rsidRPr="00575814">
        <w:rPr>
          <w:rFonts w:ascii="Arial" w:eastAsiaTheme="minorHAnsi" w:hAnsi="Arial" w:cs="Arial"/>
          <w:sz w:val="24"/>
          <w:szCs w:val="24"/>
        </w:rPr>
        <w:t xml:space="preserve">зорилгоор энэхүү арга хэмжээг боловсруулсан. </w:t>
      </w:r>
    </w:p>
    <w:p w:rsidR="00EC5BD2" w:rsidRPr="00575814" w:rsidRDefault="00EC5BD2" w:rsidP="00EC5BD2">
      <w:pPr>
        <w:spacing w:after="160"/>
        <w:ind w:firstLine="720"/>
        <w:jc w:val="both"/>
        <w:rPr>
          <w:rFonts w:ascii="Arial" w:eastAsiaTheme="minorHAnsi" w:hAnsi="Arial" w:cs="Arial"/>
          <w:sz w:val="24"/>
          <w:szCs w:val="24"/>
        </w:rPr>
      </w:pPr>
      <w:r w:rsidRPr="00575814">
        <w:rPr>
          <w:rFonts w:ascii="Arial" w:eastAsiaTheme="minorHAnsi" w:hAnsi="Arial" w:cs="Arial"/>
          <w:sz w:val="24"/>
          <w:szCs w:val="24"/>
        </w:rPr>
        <w:t xml:space="preserve">“Бүтээлч Чингэлтэйчүүд-2024” арга хэмжээний хоёр дахь үндсэн чиглэл нь хувиараа хөдөлмөр эрхлэгч, өрхийн үйлдвэрлэл эрхлэгчдийг дэмжих юм. </w:t>
      </w:r>
    </w:p>
    <w:p w:rsidR="00EC5BD2" w:rsidRPr="00575814" w:rsidRDefault="00EC5BD2" w:rsidP="00EC5BD2">
      <w:pPr>
        <w:spacing w:after="160"/>
        <w:ind w:firstLine="720"/>
        <w:jc w:val="both"/>
        <w:rPr>
          <w:rFonts w:ascii="Arial" w:eastAsiaTheme="minorHAnsi" w:hAnsi="Arial" w:cs="Arial"/>
          <w:sz w:val="24"/>
          <w:szCs w:val="24"/>
          <w:lang w:eastAsia="zh-CN" w:bidi="mn-Mong-CN"/>
        </w:rPr>
      </w:pPr>
      <w:r w:rsidRPr="00575814">
        <w:rPr>
          <w:rFonts w:ascii="Arial" w:eastAsiaTheme="minorHAnsi" w:hAnsi="Arial" w:cs="Arial"/>
          <w:sz w:val="24"/>
          <w:szCs w:val="24"/>
          <w:lang w:eastAsia="zh-CN" w:bidi="mn-Mong-CN"/>
        </w:rPr>
        <w:t xml:space="preserve">Хөгжлийн бэрхшээлтэй болон 35-аас дээш насны </w:t>
      </w:r>
      <w:r w:rsidRPr="00575814">
        <w:rPr>
          <w:rFonts w:ascii="Arial" w:eastAsiaTheme="minorHAnsi" w:hAnsi="Arial" w:cs="Arial"/>
          <w:color w:val="000000" w:themeColor="text1"/>
          <w:sz w:val="24"/>
          <w:szCs w:val="24"/>
        </w:rPr>
        <w:t>хувиараа хөдөлмөр эрхлэгч,</w:t>
      </w:r>
      <w:r w:rsidRPr="00575814">
        <w:rPr>
          <w:rFonts w:ascii="Arial" w:eastAsiaTheme="minorHAnsi" w:hAnsi="Arial" w:cs="Arial"/>
          <w:sz w:val="24"/>
          <w:szCs w:val="24"/>
          <w:lang w:eastAsia="zh-CN" w:bidi="mn-Mong-CN"/>
        </w:rPr>
        <w:t xml:space="preserve"> өрхийн үйлдвэрлэл эрхэлж байгаа иргэдийг дэмжих, иргэд хамтран нөхөрлөл, хоршоо байгуулан ажиллах, тэдний хийж бүтээсэн зүйлсийг сурталчлах, </w:t>
      </w:r>
      <w:r w:rsidRPr="00575814">
        <w:rPr>
          <w:rFonts w:ascii="Arial" w:eastAsiaTheme="minorHAnsi" w:hAnsi="Arial" w:cs="Arial"/>
          <w:sz w:val="24"/>
          <w:szCs w:val="24"/>
          <w:lang w:eastAsia="zh-CN" w:bidi="mn-Mong-CN"/>
        </w:rPr>
        <w:lastRenderedPageBreak/>
        <w:t xml:space="preserve">зах зээлийн эргэлтэд оруулах, хөгжих, сурч боловсрох, мэргэших зэрэг тулгамдаж буй асуудлыг шийдвэрлэхийн зэрэгцээ иргэдийн оролцоотойгоор орон нутгийг хөгжүүлэх, шийдвэр гаргах түвшинд тэдэнтэй хамтран ажиллах, иргэд, төрийн байгууллагын хоорондын уялдаа холбоог хангах зэрэг нь хөтөлбөрийг хэрэгжүүлэх нийтлэг үндэслэл болно.   </w:t>
      </w:r>
    </w:p>
    <w:p w:rsidR="00EC5BD2" w:rsidRPr="00575814" w:rsidRDefault="00EC5BD2" w:rsidP="00EC5BD2">
      <w:pPr>
        <w:spacing w:after="160"/>
        <w:jc w:val="both"/>
        <w:rPr>
          <w:rFonts w:ascii="Arial" w:eastAsiaTheme="minorHAnsi" w:hAnsi="Arial" w:cs="Arial"/>
          <w:b/>
          <w:sz w:val="24"/>
          <w:szCs w:val="24"/>
          <w:lang w:eastAsia="zh-CN" w:bidi="mn-Mong-CN"/>
        </w:rPr>
      </w:pPr>
      <w:r w:rsidRPr="00575814">
        <w:rPr>
          <w:rFonts w:ascii="Arial" w:eastAsiaTheme="minorHAnsi" w:hAnsi="Arial" w:cs="Arial"/>
          <w:b/>
          <w:sz w:val="24"/>
          <w:szCs w:val="24"/>
          <w:lang w:eastAsia="zh-CN" w:bidi="mn-Mong-CN"/>
        </w:rPr>
        <w:t>Хоёр. Арга хэмжээний зорилго</w:t>
      </w:r>
    </w:p>
    <w:p w:rsidR="00EC5BD2" w:rsidRPr="00575814" w:rsidRDefault="00EC5BD2" w:rsidP="00EC5BD2">
      <w:pPr>
        <w:spacing w:after="160" w:line="240" w:lineRule="auto"/>
        <w:jc w:val="both"/>
        <w:rPr>
          <w:rFonts w:ascii="Arial" w:eastAsiaTheme="minorHAnsi" w:hAnsi="Arial" w:cs="Arial"/>
          <w:sz w:val="24"/>
          <w:szCs w:val="24"/>
        </w:rPr>
      </w:pPr>
      <w:r w:rsidRPr="00575814">
        <w:rPr>
          <w:rFonts w:ascii="Arial" w:eastAsiaTheme="minorHAnsi" w:hAnsi="Arial" w:cs="Arial"/>
          <w:sz w:val="24"/>
          <w:szCs w:val="24"/>
        </w:rPr>
        <w:tab/>
        <w:t>Ажилтай орлоготой, эрүүл аюулгүй, хүртээмжтэй ажлын байртай, иргэн бүрийн хөгжилд чиглэсэн үйл ажиллагаатай дүүрэг болоход арга хэмжээний зорилго оршино.</w:t>
      </w:r>
    </w:p>
    <w:p w:rsidR="00EC5BD2" w:rsidRPr="00575814" w:rsidRDefault="00EC5BD2" w:rsidP="00EC5BD2">
      <w:pPr>
        <w:jc w:val="both"/>
        <w:rPr>
          <w:rFonts w:ascii="Arial" w:eastAsiaTheme="minorHAnsi" w:hAnsi="Arial" w:cs="Arial"/>
          <w:b/>
          <w:sz w:val="24"/>
          <w:szCs w:val="24"/>
        </w:rPr>
      </w:pPr>
      <w:r w:rsidRPr="00575814">
        <w:rPr>
          <w:rFonts w:ascii="Arial" w:eastAsiaTheme="minorHAnsi" w:hAnsi="Arial" w:cs="Arial"/>
          <w:b/>
          <w:sz w:val="24"/>
          <w:szCs w:val="24"/>
        </w:rPr>
        <w:t xml:space="preserve">Гурав. Арга хэмжээний   зорилтууд, хүрэх үр дүн  </w:t>
      </w:r>
    </w:p>
    <w:p w:rsidR="00EC5BD2" w:rsidRPr="00575814" w:rsidRDefault="00EC5BD2" w:rsidP="00EC5BD2">
      <w:pPr>
        <w:spacing w:after="120" w:line="240" w:lineRule="auto"/>
        <w:ind w:firstLine="720"/>
        <w:jc w:val="both"/>
        <w:rPr>
          <w:rFonts w:ascii="Arial" w:eastAsiaTheme="minorHAnsi" w:hAnsi="Arial" w:cs="Arial"/>
          <w:sz w:val="24"/>
          <w:szCs w:val="24"/>
          <w:lang w:val="en-US"/>
        </w:rPr>
      </w:pPr>
      <w:r w:rsidRPr="00575814">
        <w:rPr>
          <w:rFonts w:ascii="Arial" w:eastAsiaTheme="minorHAnsi" w:hAnsi="Arial" w:cs="Arial"/>
          <w:b/>
          <w:bCs/>
          <w:iCs/>
          <w:sz w:val="24"/>
          <w:szCs w:val="24"/>
        </w:rPr>
        <w:t xml:space="preserve">Зорилт 1. Хөдөлмөрийн насны </w:t>
      </w:r>
      <w:r w:rsidRPr="00575814">
        <w:rPr>
          <w:rFonts w:ascii="Arial" w:eastAsiaTheme="minorHAnsi" w:hAnsi="Arial" w:cs="Arial"/>
          <w:b/>
          <w:bCs/>
          <w:iCs/>
          <w:sz w:val="24"/>
          <w:szCs w:val="24"/>
          <w:lang w:eastAsia="zh-CN" w:bidi="mn-Mong-CN"/>
        </w:rPr>
        <w:t xml:space="preserve">залуучуудыг ажил мэргэжлийн чиг баримжаа олгох сургалтад хамруулах, ажил хөдөлмөрт зуучлах </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1.1. Хөдөлмөрийн зах зээлийн мэдээлэл: эрэлт, нийлүүлэлт, хандлагын талаарх ерөнхий ойлголт;</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1.2. Ажил, мэргэжлийн чиг баримжаа олгох, зөвлөгөө өгөх, мэдээллээр хангах сургалтыг үе шаттай зохион байгуулах;</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1.3. Хөдөлмөрлөх эрх, түүний зөрчил, хөдөлмөрийн харилцаа, цалин хөлс, хөдөлмөрийн аюулгүй байдал, эрүүл ахуйн талаарх ерөнхий ойлголт;</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1.4. Хувь хүний хөдөлмөр эрхлэх ур чадварын үнэлгээ хийх;</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1.5. Хөдөлмөр эрхлэх хувийн төлөвлөгөө гаргах;</w:t>
      </w:r>
    </w:p>
    <w:p w:rsidR="00EC5BD2" w:rsidRPr="00575814" w:rsidRDefault="00EC5BD2" w:rsidP="00EC5BD2">
      <w:pPr>
        <w:spacing w:after="120"/>
        <w:ind w:firstLine="720"/>
        <w:jc w:val="both"/>
        <w:rPr>
          <w:rFonts w:ascii="Arial" w:eastAsiaTheme="minorHAnsi" w:hAnsi="Arial" w:cs="Arial"/>
          <w:sz w:val="24"/>
          <w:szCs w:val="24"/>
        </w:rPr>
      </w:pPr>
      <w:r w:rsidRPr="00575814">
        <w:rPr>
          <w:rFonts w:ascii="Arial" w:eastAsiaTheme="minorHAnsi" w:hAnsi="Arial" w:cs="Arial"/>
          <w:sz w:val="24"/>
          <w:szCs w:val="24"/>
        </w:rPr>
        <w:t>1.6. Ажилд зуучлагдах болон хөдөлмөр эрхлэхэд дэмжлэг үзүүлэх зөвлөгөө;</w:t>
      </w:r>
    </w:p>
    <w:p w:rsidR="00EC5BD2" w:rsidRPr="00575814" w:rsidRDefault="00EC5BD2" w:rsidP="00EC5BD2">
      <w:pPr>
        <w:ind w:firstLine="720"/>
        <w:jc w:val="both"/>
        <w:rPr>
          <w:rFonts w:ascii="Arial" w:eastAsiaTheme="minorHAnsi" w:hAnsi="Arial" w:cs="Arial"/>
          <w:sz w:val="24"/>
          <w:szCs w:val="24"/>
        </w:rPr>
      </w:pPr>
      <w:r w:rsidRPr="00575814">
        <w:rPr>
          <w:rFonts w:ascii="Arial" w:eastAsiaTheme="minorHAnsi" w:hAnsi="Arial" w:cs="Arial"/>
          <w:sz w:val="24"/>
          <w:szCs w:val="24"/>
        </w:rPr>
        <w:t>1.7.Гарааны бизнес “Старт-ап” эрхлэх чадвар олгох сургалтыг зохион байгуулах</w:t>
      </w:r>
    </w:p>
    <w:p w:rsidR="00EC5BD2" w:rsidRPr="00575814" w:rsidRDefault="00EC5BD2" w:rsidP="00EC5BD2">
      <w:pPr>
        <w:ind w:firstLine="720"/>
        <w:jc w:val="both"/>
        <w:rPr>
          <w:rFonts w:ascii="Arial" w:eastAsiaTheme="minorHAnsi" w:hAnsi="Arial" w:cs="Arial"/>
          <w:sz w:val="24"/>
          <w:szCs w:val="24"/>
        </w:rPr>
      </w:pPr>
      <w:r w:rsidRPr="00575814">
        <w:rPr>
          <w:rFonts w:ascii="Arial" w:eastAsiaTheme="minorHAnsi" w:hAnsi="Arial" w:cs="Arial"/>
          <w:sz w:val="24"/>
          <w:szCs w:val="24"/>
        </w:rPr>
        <w:t>1.8. Сургалтыг холбогдох чиглэлийн дагуу үйл ажиллагаа явуулдаг, мэргэшсэн зөвлөхүүд бүхий мэргэжлийн төрийн болон төрийн бус байгууллага, мэргэжлийн сургалтын байгууллагаар гэрээний дагуу зохион байгуулна.</w:t>
      </w:r>
    </w:p>
    <w:p w:rsidR="00EC5BD2" w:rsidRPr="00575814" w:rsidRDefault="00EC5BD2" w:rsidP="00EC5BD2">
      <w:pPr>
        <w:jc w:val="both"/>
        <w:rPr>
          <w:rFonts w:ascii="Arial" w:eastAsiaTheme="minorHAnsi" w:hAnsi="Arial" w:cs="Arial"/>
          <w:sz w:val="24"/>
          <w:szCs w:val="24"/>
        </w:rPr>
      </w:pPr>
      <w:r w:rsidRPr="00575814">
        <w:rPr>
          <w:rFonts w:ascii="Arial" w:eastAsiaTheme="minorHAnsi" w:hAnsi="Arial" w:cs="Arial"/>
          <w:b/>
          <w:bCs/>
          <w:sz w:val="24"/>
          <w:szCs w:val="24"/>
        </w:rPr>
        <w:t xml:space="preserve">Хүрэх үр дүн: </w:t>
      </w:r>
    </w:p>
    <w:p w:rsidR="00EC5BD2" w:rsidRPr="00575814" w:rsidRDefault="00EC5BD2" w:rsidP="00EC5BD2">
      <w:pPr>
        <w:numPr>
          <w:ilvl w:val="0"/>
          <w:numId w:val="2"/>
        </w:numPr>
        <w:contextualSpacing/>
        <w:jc w:val="both"/>
        <w:rPr>
          <w:rFonts w:ascii="Arial" w:eastAsiaTheme="minorHAnsi" w:hAnsi="Arial" w:cs="Arial"/>
          <w:b/>
          <w:bCs/>
          <w:iCs/>
          <w:sz w:val="24"/>
          <w:szCs w:val="24"/>
        </w:rPr>
      </w:pPr>
      <w:r w:rsidRPr="00575814">
        <w:rPr>
          <w:rFonts w:ascii="Arial" w:eastAsiaTheme="minorHAnsi" w:hAnsi="Arial" w:cs="Arial"/>
          <w:iCs/>
          <w:sz w:val="24"/>
          <w:szCs w:val="24"/>
        </w:rPr>
        <w:t xml:space="preserve">Залуучууд хөдөлмөр эрхлэлтийн талаар мэдлэгээ нэмэгдүүлж ажил хөдөлмөр эрхлэх хувийн төлөвлөгөө, бизнестэй болсон байна. </w:t>
      </w:r>
    </w:p>
    <w:p w:rsidR="00EC5BD2" w:rsidRPr="00575814" w:rsidRDefault="00EC5BD2" w:rsidP="00EC5BD2">
      <w:pPr>
        <w:numPr>
          <w:ilvl w:val="0"/>
          <w:numId w:val="2"/>
        </w:numPr>
        <w:contextualSpacing/>
        <w:jc w:val="both"/>
        <w:rPr>
          <w:rFonts w:ascii="Arial" w:eastAsiaTheme="minorHAnsi" w:hAnsi="Arial" w:cs="Arial"/>
          <w:b/>
          <w:bCs/>
          <w:iCs/>
          <w:sz w:val="24"/>
          <w:szCs w:val="24"/>
        </w:rPr>
      </w:pPr>
      <w:r w:rsidRPr="00575814">
        <w:rPr>
          <w:rFonts w:ascii="Arial" w:eastAsiaTheme="minorHAnsi" w:hAnsi="Arial" w:cs="Arial"/>
          <w:iCs/>
          <w:sz w:val="24"/>
          <w:szCs w:val="24"/>
        </w:rPr>
        <w:t xml:space="preserve">Бүлгүүдийг байгуулж, сайн дурын байгууллагуудтай хамтран ажилласан байна. </w:t>
      </w:r>
    </w:p>
    <w:p w:rsidR="00EC5BD2" w:rsidRPr="00575814" w:rsidRDefault="00EC5BD2" w:rsidP="00EC5BD2">
      <w:pPr>
        <w:numPr>
          <w:ilvl w:val="0"/>
          <w:numId w:val="2"/>
        </w:numPr>
        <w:contextualSpacing/>
        <w:jc w:val="both"/>
        <w:rPr>
          <w:rFonts w:ascii="Arial" w:eastAsiaTheme="minorHAnsi" w:hAnsi="Arial" w:cs="Arial"/>
          <w:sz w:val="24"/>
          <w:szCs w:val="24"/>
        </w:rPr>
      </w:pPr>
      <w:r w:rsidRPr="00575814">
        <w:rPr>
          <w:rFonts w:ascii="Arial" w:eastAsiaTheme="minorHAnsi" w:hAnsi="Arial" w:cs="Arial"/>
          <w:sz w:val="24"/>
          <w:szCs w:val="24"/>
        </w:rPr>
        <w:t xml:space="preserve">Хөдөлмөр эрхлэлтийн ур чадвар эзэмших сургалтад хамрагдаж ажилд зуучлагдсан байна. </w:t>
      </w:r>
    </w:p>
    <w:p w:rsidR="00EC5BD2" w:rsidRDefault="00EC5BD2" w:rsidP="00EC5BD2">
      <w:pPr>
        <w:spacing w:after="0"/>
        <w:ind w:firstLine="360"/>
        <w:jc w:val="both"/>
        <w:rPr>
          <w:rFonts w:ascii="Arial" w:eastAsiaTheme="minorHAnsi" w:hAnsi="Arial" w:cs="Arial"/>
          <w:b/>
          <w:sz w:val="24"/>
          <w:szCs w:val="24"/>
        </w:rPr>
      </w:pPr>
    </w:p>
    <w:p w:rsidR="00EC5BD2" w:rsidRPr="00575814" w:rsidRDefault="00EC5BD2" w:rsidP="00EC5BD2">
      <w:pPr>
        <w:ind w:firstLine="360"/>
        <w:jc w:val="both"/>
        <w:rPr>
          <w:rFonts w:ascii="Arial" w:eastAsia="SimSun" w:hAnsi="Arial" w:cs="Arial"/>
          <w:bCs/>
          <w:kern w:val="2"/>
          <w:sz w:val="24"/>
          <w:szCs w:val="24"/>
          <w:lang w:eastAsia="zh-CN"/>
        </w:rPr>
      </w:pPr>
      <w:r w:rsidRPr="00575814">
        <w:rPr>
          <w:rFonts w:ascii="Arial" w:eastAsiaTheme="minorHAnsi" w:hAnsi="Arial" w:cs="Arial"/>
          <w:b/>
          <w:sz w:val="24"/>
          <w:szCs w:val="24"/>
        </w:rPr>
        <w:t xml:space="preserve">Зорилго 2. Бичил бизнес эрхлэгчдийг </w:t>
      </w:r>
      <w:r w:rsidRPr="00575814">
        <w:rPr>
          <w:rFonts w:ascii="Arial" w:eastAsia="SimSun" w:hAnsi="Arial" w:cs="Arial"/>
          <w:b/>
          <w:bCs/>
          <w:kern w:val="2"/>
          <w:sz w:val="24"/>
          <w:szCs w:val="24"/>
          <w:lang w:eastAsia="zh-CN"/>
        </w:rPr>
        <w:t xml:space="preserve">чадавхжуулах, ажлын байраар хангах, бизнес эрхлэх, бизнесээ хөгжүүлэх, төсөл боловсруулах, сургалт  зөвлөгөө  мэдээллээр хангах </w:t>
      </w:r>
    </w:p>
    <w:p w:rsidR="00EC5BD2" w:rsidRPr="00575814" w:rsidRDefault="00EC5BD2" w:rsidP="00EC5BD2">
      <w:pPr>
        <w:ind w:firstLine="360"/>
        <w:jc w:val="both"/>
        <w:rPr>
          <w:rFonts w:ascii="Arial" w:eastAsiaTheme="minorHAnsi" w:hAnsi="Arial" w:cs="Arial"/>
          <w:iCs/>
          <w:sz w:val="24"/>
          <w:szCs w:val="24"/>
        </w:rPr>
      </w:pPr>
      <w:r w:rsidRPr="00575814">
        <w:rPr>
          <w:rFonts w:ascii="Arial" w:eastAsiaTheme="minorHAnsi" w:hAnsi="Arial" w:cs="Arial"/>
          <w:iCs/>
          <w:sz w:val="24"/>
          <w:szCs w:val="24"/>
        </w:rPr>
        <w:t xml:space="preserve">2.1. </w:t>
      </w:r>
      <w:r w:rsidRPr="00575814">
        <w:rPr>
          <w:rFonts w:ascii="Arial" w:eastAsiaTheme="minorHAnsi" w:hAnsi="Arial" w:cs="Arial"/>
          <w:color w:val="000000"/>
          <w:sz w:val="24"/>
          <w:szCs w:val="24"/>
        </w:rPr>
        <w:t>Үйлдвэрлэл эрхлэгчдийг чадавхжуулах сургалтуудыг мэргэжлийн байгууллагуудтай хамтран зохион байгуулна.</w:t>
      </w:r>
    </w:p>
    <w:p w:rsidR="00EC5BD2" w:rsidRPr="00575814" w:rsidRDefault="00EC5BD2" w:rsidP="00EC5BD2">
      <w:pPr>
        <w:ind w:firstLine="360"/>
        <w:jc w:val="both"/>
        <w:rPr>
          <w:rFonts w:ascii="Arial" w:eastAsiaTheme="minorHAnsi" w:hAnsi="Arial" w:cs="Arial"/>
          <w:sz w:val="24"/>
          <w:szCs w:val="24"/>
        </w:rPr>
      </w:pPr>
      <w:r w:rsidRPr="00575814">
        <w:rPr>
          <w:rFonts w:ascii="Arial" w:eastAsiaTheme="minorHAnsi" w:hAnsi="Arial" w:cs="Arial"/>
          <w:iCs/>
          <w:sz w:val="24"/>
          <w:szCs w:val="24"/>
        </w:rPr>
        <w:lastRenderedPageBreak/>
        <w:t xml:space="preserve">2.2. </w:t>
      </w:r>
      <w:r w:rsidRPr="00575814">
        <w:rPr>
          <w:rFonts w:ascii="Arial" w:eastAsiaTheme="minorHAnsi" w:hAnsi="Arial" w:cs="Arial"/>
          <w:sz w:val="24"/>
          <w:szCs w:val="24"/>
        </w:rPr>
        <w:t>Санхүү, зээлийн үйлчилгээ, санхүүгийн дэмжлэг арга хэмжээнд зуучлах, төсөл хөтөлбөр боловсруулах сургалт,  мэргэжил арга зүйн зөвлөгөөг тогтмол өгнө.</w:t>
      </w:r>
    </w:p>
    <w:p w:rsidR="00EC5BD2" w:rsidRPr="00575814" w:rsidRDefault="00EC5BD2" w:rsidP="00EC5BD2">
      <w:pPr>
        <w:ind w:firstLine="360"/>
        <w:jc w:val="both"/>
        <w:rPr>
          <w:rFonts w:ascii="Arial" w:eastAsiaTheme="minorHAnsi" w:hAnsi="Arial" w:cs="Arial"/>
          <w:iCs/>
          <w:sz w:val="24"/>
          <w:szCs w:val="24"/>
        </w:rPr>
      </w:pPr>
      <w:r w:rsidRPr="00575814">
        <w:rPr>
          <w:rFonts w:ascii="Arial" w:eastAsiaTheme="minorHAnsi" w:hAnsi="Arial" w:cs="Arial"/>
          <w:iCs/>
          <w:sz w:val="24"/>
          <w:szCs w:val="24"/>
        </w:rPr>
        <w:t xml:space="preserve">2.3. </w:t>
      </w:r>
      <w:r w:rsidRPr="00575814">
        <w:rPr>
          <w:rFonts w:ascii="Arial" w:eastAsiaTheme="minorHAnsi" w:hAnsi="Arial" w:cs="Arial"/>
          <w:sz w:val="24"/>
          <w:szCs w:val="24"/>
        </w:rPr>
        <w:t xml:space="preserve">Үйлдвэрлэгчдэд зориулсан бизнесээ эхлүүлэх, аж ахуй эрхлэх санаачилга, бойжигчдыг дэмжих зөвлөх үйлчилгээ үзүүлнэ. </w:t>
      </w:r>
    </w:p>
    <w:p w:rsidR="00EC5BD2" w:rsidRPr="00575814" w:rsidRDefault="00EC5BD2" w:rsidP="00EC5BD2">
      <w:pPr>
        <w:jc w:val="both"/>
        <w:rPr>
          <w:rFonts w:ascii="Arial" w:eastAsiaTheme="minorHAnsi" w:hAnsi="Arial" w:cs="Arial"/>
          <w:sz w:val="24"/>
          <w:szCs w:val="24"/>
        </w:rPr>
      </w:pPr>
      <w:r w:rsidRPr="00575814">
        <w:rPr>
          <w:rFonts w:ascii="Arial" w:eastAsiaTheme="minorHAnsi" w:hAnsi="Arial" w:cs="Arial"/>
          <w:b/>
          <w:bCs/>
          <w:sz w:val="24"/>
          <w:szCs w:val="24"/>
        </w:rPr>
        <w:t xml:space="preserve">Хүрэх үр дүн: </w:t>
      </w:r>
    </w:p>
    <w:p w:rsidR="00EC5BD2" w:rsidRPr="00575814" w:rsidRDefault="00EC5BD2" w:rsidP="00EC5BD2">
      <w:pPr>
        <w:numPr>
          <w:ilvl w:val="0"/>
          <w:numId w:val="1"/>
        </w:numPr>
        <w:spacing w:after="160"/>
        <w:contextualSpacing/>
        <w:jc w:val="both"/>
        <w:rPr>
          <w:rFonts w:ascii="Arial" w:eastAsiaTheme="minorHAnsi" w:hAnsi="Arial" w:cs="Arial"/>
          <w:color w:val="000000" w:themeColor="text1"/>
          <w:sz w:val="24"/>
          <w:szCs w:val="24"/>
          <w:lang w:val="en-US"/>
        </w:rPr>
      </w:pPr>
      <w:r w:rsidRPr="00575814">
        <w:rPr>
          <w:rFonts w:ascii="Arial" w:eastAsiaTheme="minorHAnsi" w:hAnsi="Arial" w:cs="Arial"/>
          <w:color w:val="000000" w:themeColor="text1"/>
          <w:sz w:val="24"/>
          <w:szCs w:val="24"/>
        </w:rPr>
        <w:t xml:space="preserve">Хувиараа хөдөлмөр эрхлэгч, өрхийн үйлдвэрлэл эрхлэх хүсэлтэй иргэд бизнес санаагаа хэрхэн хөгжүүлэх, үйл ажиллагаагаа өргөжүүлэх арга зүйд суралцсан байна. </w:t>
      </w:r>
    </w:p>
    <w:p w:rsidR="00EC5BD2" w:rsidRPr="00575814" w:rsidRDefault="00EC5BD2" w:rsidP="00EC5BD2">
      <w:pPr>
        <w:spacing w:after="160"/>
        <w:ind w:firstLine="360"/>
        <w:jc w:val="both"/>
        <w:rPr>
          <w:rFonts w:ascii="Arial" w:eastAsiaTheme="minorHAnsi" w:hAnsi="Arial" w:cs="Arial"/>
          <w:b/>
          <w:sz w:val="24"/>
          <w:szCs w:val="24"/>
        </w:rPr>
      </w:pPr>
      <w:r w:rsidRPr="00575814">
        <w:rPr>
          <w:rFonts w:ascii="Arial" w:eastAsiaTheme="minorHAnsi" w:hAnsi="Arial" w:cs="Arial"/>
          <w:b/>
          <w:bCs/>
          <w:sz w:val="24"/>
          <w:szCs w:val="24"/>
        </w:rPr>
        <w:t xml:space="preserve">Зорилт 3. </w:t>
      </w:r>
      <w:r w:rsidRPr="00575814">
        <w:rPr>
          <w:rFonts w:ascii="Arial" w:eastAsiaTheme="minorHAnsi" w:hAnsi="Arial" w:cs="Arial"/>
          <w:b/>
          <w:color w:val="000000" w:themeColor="text1"/>
          <w:sz w:val="24"/>
          <w:szCs w:val="24"/>
        </w:rPr>
        <w:t>Хувиараа хөдөлмөр эрхлэх, бичил бизнес, үйлдвэрлэл эрхлэх хүсэлтэй</w:t>
      </w:r>
      <w:r w:rsidRPr="00575814">
        <w:rPr>
          <w:rFonts w:ascii="Arial" w:eastAsiaTheme="minorHAnsi" w:hAnsi="Arial" w:cs="Arial"/>
          <w:b/>
          <w:sz w:val="24"/>
          <w:szCs w:val="24"/>
        </w:rPr>
        <w:t xml:space="preserve"> </w:t>
      </w:r>
      <w:r w:rsidRPr="00575814">
        <w:rPr>
          <w:rFonts w:ascii="Arial" w:eastAsiaTheme="minorHAnsi" w:hAnsi="Arial" w:cs="Arial"/>
          <w:b/>
          <w:bCs/>
          <w:sz w:val="24"/>
          <w:szCs w:val="24"/>
        </w:rPr>
        <w:t>иргэд</w:t>
      </w:r>
      <w:r w:rsidRPr="00575814">
        <w:rPr>
          <w:rFonts w:ascii="Arial" w:eastAsiaTheme="minorHAnsi" w:hAnsi="Arial" w:cs="Arial"/>
          <w:b/>
          <w:sz w:val="24"/>
          <w:szCs w:val="24"/>
        </w:rPr>
        <w:t>ийн боловсруулсан эдийн засгийн үр ашиг бүхий төслийг шалгаруулж, санхүүгийн дэмжлэг, хөнгөлөлттэй зээлээр дэмжих</w:t>
      </w:r>
    </w:p>
    <w:p w:rsidR="00EC5BD2" w:rsidRPr="00575814" w:rsidRDefault="00EC5BD2" w:rsidP="00EC5BD2">
      <w:pPr>
        <w:spacing w:after="0"/>
        <w:ind w:firstLine="360"/>
        <w:jc w:val="both"/>
        <w:rPr>
          <w:rFonts w:ascii="Arial" w:eastAsiaTheme="minorHAnsi" w:hAnsi="Arial" w:cs="Arial"/>
          <w:sz w:val="24"/>
          <w:szCs w:val="24"/>
        </w:rPr>
      </w:pPr>
      <w:r w:rsidRPr="00575814">
        <w:rPr>
          <w:rFonts w:ascii="Arial" w:eastAsiaTheme="minorHAnsi" w:hAnsi="Arial" w:cs="Arial"/>
          <w:sz w:val="24"/>
          <w:szCs w:val="24"/>
        </w:rPr>
        <w:t>3.1. Хөдөлмөр эрхлэлтийг дэмжих хөтөлбөрүүдийн санхүүгийн дэмжлэг олгох арга хэмжээнд иргэдийг хамруулснаар ажлын байраа хадгалах, шинээр ажлын байр бий болж хөдөлмөр эрхлэлтийг нэмэгдүүлэх</w:t>
      </w:r>
    </w:p>
    <w:p w:rsidR="00EC5BD2" w:rsidRPr="00575814" w:rsidRDefault="00EC5BD2" w:rsidP="00EC5BD2">
      <w:pPr>
        <w:spacing w:after="0"/>
        <w:jc w:val="both"/>
        <w:rPr>
          <w:rFonts w:ascii="Arial" w:eastAsiaTheme="minorHAnsi" w:hAnsi="Arial" w:cs="Arial"/>
          <w:sz w:val="24"/>
          <w:szCs w:val="24"/>
        </w:rPr>
      </w:pPr>
    </w:p>
    <w:p w:rsidR="00EC5BD2" w:rsidRPr="00575814" w:rsidRDefault="00EC5BD2" w:rsidP="00EC5BD2">
      <w:pPr>
        <w:spacing w:after="0"/>
        <w:ind w:firstLine="360"/>
        <w:jc w:val="both"/>
        <w:rPr>
          <w:rFonts w:ascii="Arial" w:eastAsiaTheme="minorHAnsi" w:hAnsi="Arial" w:cs="Arial"/>
          <w:sz w:val="24"/>
          <w:szCs w:val="24"/>
        </w:rPr>
      </w:pPr>
      <w:r w:rsidRPr="00575814">
        <w:rPr>
          <w:rFonts w:ascii="Arial" w:eastAsiaTheme="minorHAnsi" w:hAnsi="Arial" w:cs="Arial"/>
          <w:sz w:val="24"/>
          <w:szCs w:val="24"/>
        </w:rPr>
        <w:t>3.2. Бичил бизнес эрхлэгчдийг дэмжих хөнгөлөлттэй зээлд иргэн, аж ахуй нэгж байгууллага, үйлдвэрлэл эрхлэгчдийг хамруулах</w:t>
      </w:r>
    </w:p>
    <w:p w:rsidR="00EC5BD2" w:rsidRPr="00575814" w:rsidRDefault="00EC5BD2" w:rsidP="00EC5BD2">
      <w:pPr>
        <w:spacing w:after="0" w:line="240" w:lineRule="auto"/>
        <w:jc w:val="both"/>
        <w:rPr>
          <w:rFonts w:ascii="Arial" w:eastAsiaTheme="minorHAnsi" w:hAnsi="Arial" w:cs="Arial"/>
          <w:i/>
          <w:iCs/>
          <w:sz w:val="24"/>
          <w:szCs w:val="24"/>
        </w:rPr>
      </w:pPr>
    </w:p>
    <w:p w:rsidR="00EC5BD2" w:rsidRPr="00575814" w:rsidRDefault="00EC5BD2" w:rsidP="00EC5BD2">
      <w:pPr>
        <w:spacing w:after="0" w:line="240" w:lineRule="auto"/>
        <w:jc w:val="both"/>
        <w:rPr>
          <w:rFonts w:ascii="Arial" w:eastAsiaTheme="minorHAnsi" w:hAnsi="Arial" w:cs="Arial"/>
          <w:b/>
          <w:iCs/>
          <w:sz w:val="24"/>
          <w:szCs w:val="24"/>
        </w:rPr>
      </w:pPr>
      <w:r w:rsidRPr="00575814">
        <w:rPr>
          <w:rFonts w:ascii="Arial" w:eastAsiaTheme="minorHAnsi" w:hAnsi="Arial" w:cs="Arial"/>
          <w:b/>
          <w:iCs/>
          <w:sz w:val="24"/>
          <w:szCs w:val="24"/>
        </w:rPr>
        <w:t>Хүрэх үр дүн</w:t>
      </w:r>
    </w:p>
    <w:p w:rsidR="00EC5BD2" w:rsidRPr="00575814" w:rsidRDefault="00EC5BD2" w:rsidP="00EC5BD2">
      <w:pPr>
        <w:numPr>
          <w:ilvl w:val="0"/>
          <w:numId w:val="3"/>
        </w:numPr>
        <w:spacing w:after="160"/>
        <w:ind w:left="1134" w:hanging="425"/>
        <w:contextualSpacing/>
        <w:jc w:val="both"/>
        <w:rPr>
          <w:rFonts w:ascii="Arial" w:eastAsiaTheme="minorHAnsi" w:hAnsi="Arial" w:cs="Arial"/>
          <w:color w:val="000000" w:themeColor="text1"/>
          <w:sz w:val="24"/>
          <w:szCs w:val="24"/>
          <w:lang w:val="en-US"/>
        </w:rPr>
      </w:pPr>
      <w:r w:rsidRPr="00575814">
        <w:rPr>
          <w:rFonts w:ascii="Arial" w:eastAsiaTheme="minorHAnsi" w:hAnsi="Arial" w:cs="Arial"/>
          <w:color w:val="000000" w:themeColor="text1"/>
          <w:sz w:val="24"/>
          <w:szCs w:val="24"/>
        </w:rPr>
        <w:t xml:space="preserve">35-аас дээш насны иргэдийн хөдөлмөр эрхлэлтийг дэмжсэнээр эмзэг бүлгийн иргэдийн орлого, ажлын байр нэмэгдэн, халамжлуулах биш хөдөлмөрлөх хүсэл эрмэлзэлтэй болсон байна. </w:t>
      </w:r>
    </w:p>
    <w:p w:rsidR="00EC5BD2" w:rsidRPr="00575814" w:rsidRDefault="00EC5BD2" w:rsidP="00EC5BD2">
      <w:pPr>
        <w:numPr>
          <w:ilvl w:val="0"/>
          <w:numId w:val="3"/>
        </w:numPr>
        <w:spacing w:after="160"/>
        <w:ind w:left="1134" w:hanging="425"/>
        <w:contextualSpacing/>
        <w:jc w:val="both"/>
        <w:rPr>
          <w:rFonts w:ascii="Arial" w:eastAsiaTheme="minorHAnsi" w:hAnsi="Arial" w:cs="Arial"/>
          <w:color w:val="000000" w:themeColor="text1"/>
          <w:sz w:val="24"/>
          <w:szCs w:val="24"/>
          <w:lang w:val="en-US"/>
        </w:rPr>
      </w:pPr>
      <w:r w:rsidRPr="00575814">
        <w:rPr>
          <w:rFonts w:ascii="Arial" w:eastAsiaTheme="minorHAnsi" w:hAnsi="Arial" w:cs="Arial"/>
          <w:color w:val="000000" w:themeColor="text1"/>
          <w:sz w:val="24"/>
          <w:szCs w:val="24"/>
        </w:rPr>
        <w:t>Хөдөлмөр эрхлэлтийн бодлого, төсөл хөтөлбөрийг иргэд олон нийтэд хүргэснээр иргэдийн бэлэнчлэх сэтгэлгээ буурч, хувиараа болон хамтран хөдөлмөрлөх, өрхийн орлогоо нэмэгдүүлэх, амьдралаа дээшлүүлэх хүсэл эрмэлзэл нэмэгдсэн байна</w:t>
      </w:r>
      <w:r w:rsidRPr="00575814">
        <w:rPr>
          <w:rFonts w:ascii="Arial" w:eastAsiaTheme="minorHAnsi" w:hAnsi="Arial" w:cs="Arial"/>
          <w:sz w:val="24"/>
          <w:szCs w:val="24"/>
        </w:rPr>
        <w:t xml:space="preserve">.  </w:t>
      </w:r>
    </w:p>
    <w:p w:rsidR="00EC5BD2" w:rsidRPr="00575814" w:rsidRDefault="00EC5BD2" w:rsidP="00EC5BD2">
      <w:pPr>
        <w:ind w:firstLine="709"/>
        <w:jc w:val="both"/>
        <w:rPr>
          <w:rFonts w:ascii="Arial" w:eastAsiaTheme="minorHAnsi" w:hAnsi="Arial" w:cs="Arial"/>
          <w:b/>
          <w:bCs/>
          <w:iCs/>
          <w:sz w:val="24"/>
          <w:szCs w:val="24"/>
        </w:rPr>
      </w:pPr>
      <w:r w:rsidRPr="00575814">
        <w:rPr>
          <w:rFonts w:ascii="Arial" w:eastAsiaTheme="minorHAnsi" w:hAnsi="Arial" w:cs="Arial"/>
          <w:b/>
          <w:bCs/>
          <w:iCs/>
          <w:sz w:val="24"/>
          <w:szCs w:val="24"/>
        </w:rPr>
        <w:t xml:space="preserve">Зорилт 4. </w:t>
      </w:r>
      <w:r w:rsidRPr="00575814">
        <w:rPr>
          <w:rFonts w:ascii="Arial" w:eastAsia="SimSun" w:hAnsi="Arial" w:cs="Arial"/>
          <w:b/>
          <w:bCs/>
          <w:kern w:val="2"/>
          <w:sz w:val="24"/>
          <w:szCs w:val="24"/>
          <w:lang w:eastAsia="zh-CN"/>
        </w:rPr>
        <w:t xml:space="preserve">Үйлдвэрлэл эрхлэгчдийн хийсэн бараа, бүтээгдэхүүнийг сурталчлан борлуулж, борлуулалтын болон түрээсийн хөнгөлөлтөөр дэмжих </w:t>
      </w:r>
    </w:p>
    <w:p w:rsidR="00EC5BD2" w:rsidRPr="00575814" w:rsidRDefault="00EC5BD2" w:rsidP="00EC5BD2">
      <w:pPr>
        <w:ind w:firstLine="709"/>
        <w:jc w:val="both"/>
        <w:rPr>
          <w:rFonts w:ascii="Arial" w:eastAsiaTheme="minorHAnsi" w:hAnsi="Arial" w:cs="Arial"/>
          <w:iCs/>
          <w:sz w:val="24"/>
          <w:szCs w:val="24"/>
        </w:rPr>
      </w:pPr>
      <w:r w:rsidRPr="00575814">
        <w:rPr>
          <w:rFonts w:ascii="Arial" w:eastAsiaTheme="minorHAnsi" w:hAnsi="Arial" w:cs="Arial"/>
          <w:iCs/>
          <w:sz w:val="24"/>
          <w:szCs w:val="24"/>
        </w:rPr>
        <w:t xml:space="preserve">4.1. </w:t>
      </w:r>
      <w:r w:rsidRPr="00575814">
        <w:rPr>
          <w:rFonts w:ascii="Arial" w:eastAsiaTheme="minorHAnsi" w:hAnsi="Arial" w:cs="Arial"/>
          <w:sz w:val="24"/>
          <w:szCs w:val="24"/>
        </w:rPr>
        <w:t xml:space="preserve"> Үйлдвэрлэгчдийн хийсэн бараа бүтээгдэхүүнийг “Чингэлтэйд үйлдвэрлэв-3”, “Нарлаг дэнж” худалдааны төвд үнэ төлбөргүй борлуулах </w:t>
      </w:r>
    </w:p>
    <w:p w:rsidR="00EC5BD2" w:rsidRPr="00575814" w:rsidRDefault="00EC5BD2" w:rsidP="00EC5BD2">
      <w:pPr>
        <w:ind w:firstLine="709"/>
        <w:jc w:val="both"/>
        <w:rPr>
          <w:rFonts w:ascii="Arial" w:eastAsiaTheme="minorHAnsi" w:hAnsi="Arial" w:cs="Arial"/>
          <w:iCs/>
          <w:sz w:val="24"/>
          <w:szCs w:val="24"/>
        </w:rPr>
      </w:pPr>
      <w:r w:rsidRPr="00575814">
        <w:rPr>
          <w:rFonts w:ascii="Arial" w:eastAsiaTheme="minorHAnsi" w:hAnsi="Arial" w:cs="Arial"/>
          <w:iCs/>
          <w:sz w:val="24"/>
          <w:szCs w:val="24"/>
        </w:rPr>
        <w:t xml:space="preserve">4.2. </w:t>
      </w:r>
      <w:r w:rsidRPr="00575814">
        <w:rPr>
          <w:rFonts w:ascii="Arial" w:eastAsiaTheme="minorHAnsi" w:hAnsi="Arial" w:cs="Arial"/>
          <w:sz w:val="24"/>
          <w:szCs w:val="24"/>
        </w:rPr>
        <w:t>Хамтын ажиллагааг өргөжүүлэх ,бүтээгдэхүүнийг сурталчлах, туршлага солилцох зорилгоор үзэсгэлэн худалдаа зохион байгуулж захиалга авах</w:t>
      </w:r>
    </w:p>
    <w:p w:rsidR="00EC5BD2" w:rsidRPr="00575814" w:rsidRDefault="00EC5BD2" w:rsidP="00EC5BD2">
      <w:pPr>
        <w:ind w:firstLine="709"/>
        <w:jc w:val="both"/>
        <w:rPr>
          <w:rFonts w:ascii="Arial" w:eastAsiaTheme="minorHAnsi" w:hAnsi="Arial" w:cs="Arial"/>
          <w:sz w:val="24"/>
          <w:szCs w:val="24"/>
        </w:rPr>
      </w:pPr>
      <w:r w:rsidRPr="00575814">
        <w:rPr>
          <w:rFonts w:ascii="Arial" w:eastAsiaTheme="minorHAnsi" w:hAnsi="Arial" w:cs="Arial"/>
          <w:iCs/>
          <w:sz w:val="24"/>
          <w:szCs w:val="24"/>
        </w:rPr>
        <w:t xml:space="preserve">4.3. </w:t>
      </w:r>
      <w:r w:rsidRPr="00575814">
        <w:rPr>
          <w:rFonts w:ascii="Arial" w:eastAsiaTheme="minorHAnsi" w:hAnsi="Arial" w:cs="Arial"/>
          <w:sz w:val="24"/>
          <w:szCs w:val="24"/>
        </w:rPr>
        <w:t xml:space="preserve">Төсөл хөтөлбөрт хамрагдаж санхүүгийн дэмжлэг авсан иргэдийг борлуулалтын болон ажлын байрны түрээсийн хөнгөлөлт арга хэмжээнд хамруулах </w:t>
      </w:r>
    </w:p>
    <w:p w:rsidR="00EC5BD2" w:rsidRPr="00575814" w:rsidRDefault="00EC5BD2" w:rsidP="00EC5BD2">
      <w:pPr>
        <w:ind w:firstLine="709"/>
        <w:jc w:val="both"/>
        <w:rPr>
          <w:rFonts w:ascii="Arial" w:eastAsiaTheme="minorHAnsi" w:hAnsi="Arial" w:cs="Arial"/>
          <w:sz w:val="24"/>
          <w:szCs w:val="24"/>
        </w:rPr>
      </w:pPr>
      <w:r w:rsidRPr="00575814">
        <w:rPr>
          <w:rFonts w:ascii="Arial" w:eastAsiaTheme="minorHAnsi" w:hAnsi="Arial" w:cs="Arial"/>
          <w:sz w:val="24"/>
          <w:szCs w:val="24"/>
        </w:rPr>
        <w:t>4.4  Дүүргийн нутаг дэвсгэрт үйл ажиллагаа явуулж байгаа төр болон хувийн хэвшлийн аж ахуйн нэгж байгууллагууд Чингэлтэй дүүргийн жижиг дунд үйлдвэрлэл эрхлэгчдийг дэмжих зорилгоор тэдний бараа бүтээгдэхүүнийг худалдан авалт хийдэг болох “Дэм дэмэндээ” аяныг үе шаттай зохион байгуулах</w:t>
      </w:r>
    </w:p>
    <w:p w:rsidR="00EC5BD2" w:rsidRPr="00575814" w:rsidRDefault="00EC5BD2" w:rsidP="00EC5BD2">
      <w:pPr>
        <w:ind w:firstLine="709"/>
        <w:jc w:val="both"/>
        <w:rPr>
          <w:rFonts w:ascii="Arial" w:eastAsiaTheme="minorHAnsi" w:hAnsi="Arial" w:cs="Arial"/>
          <w:iCs/>
          <w:sz w:val="24"/>
          <w:szCs w:val="24"/>
        </w:rPr>
      </w:pPr>
      <w:r w:rsidRPr="00575814">
        <w:rPr>
          <w:rFonts w:ascii="Arial" w:eastAsiaTheme="minorHAnsi" w:hAnsi="Arial" w:cs="Arial"/>
          <w:sz w:val="24"/>
          <w:szCs w:val="24"/>
        </w:rPr>
        <w:lastRenderedPageBreak/>
        <w:t xml:space="preserve">4.5 “Чингэлтэйд үйлдвэрлэв” төвийн бараа бүтээгдэхүүнийг нэр, хаяг, шошготой нь контент хэлбэрээр онлайн, цахим сүлжээгээр иргэд олон нийтэд сурталчлах, онлайн худалдан авалт хийх нөхцөлийг бүрдүүлэх  </w:t>
      </w:r>
    </w:p>
    <w:p w:rsidR="00EC5BD2" w:rsidRPr="00575814" w:rsidRDefault="00EC5BD2" w:rsidP="00EC5BD2">
      <w:pPr>
        <w:jc w:val="both"/>
        <w:rPr>
          <w:rFonts w:ascii="Arial" w:eastAsiaTheme="minorHAnsi" w:hAnsi="Arial" w:cs="Arial"/>
          <w:sz w:val="24"/>
          <w:szCs w:val="24"/>
        </w:rPr>
      </w:pPr>
      <w:r w:rsidRPr="00575814">
        <w:rPr>
          <w:rFonts w:ascii="Arial" w:eastAsiaTheme="minorHAnsi" w:hAnsi="Arial" w:cs="Arial"/>
          <w:b/>
          <w:bCs/>
          <w:sz w:val="24"/>
          <w:szCs w:val="24"/>
        </w:rPr>
        <w:t xml:space="preserve">Хүрэх үр дүн: </w:t>
      </w:r>
    </w:p>
    <w:p w:rsidR="00EC5BD2" w:rsidRPr="00575814" w:rsidRDefault="00EC5BD2" w:rsidP="00EC5BD2">
      <w:pPr>
        <w:numPr>
          <w:ilvl w:val="0"/>
          <w:numId w:val="1"/>
        </w:numPr>
        <w:contextualSpacing/>
        <w:jc w:val="both"/>
        <w:rPr>
          <w:rFonts w:ascii="Arial" w:eastAsiaTheme="minorHAnsi" w:hAnsi="Arial" w:cs="Arial"/>
          <w:sz w:val="24"/>
          <w:szCs w:val="24"/>
        </w:rPr>
      </w:pPr>
      <w:r w:rsidRPr="00575814">
        <w:rPr>
          <w:rFonts w:ascii="Arial" w:eastAsiaTheme="minorHAnsi" w:hAnsi="Arial" w:cs="Arial"/>
          <w:sz w:val="24"/>
          <w:szCs w:val="24"/>
        </w:rPr>
        <w:t xml:space="preserve">Үйлдвэрлэгчид түрээсийн хөнгөлөлт эдэлж бараа бүтээгдэхүүнээ үнэ төлбөргүй, цахим хэлбэрээр борлуулснаар амьжиргааны түвшин дээшлэх, үйл ажиллагаагаа өргөжүүлэх боломж бүрдэнэ. </w:t>
      </w:r>
    </w:p>
    <w:p w:rsidR="00EC5BD2" w:rsidRDefault="00EC5BD2" w:rsidP="00EC5BD2">
      <w:pPr>
        <w:spacing w:after="0"/>
        <w:jc w:val="both"/>
        <w:rPr>
          <w:rFonts w:ascii="Arial" w:eastAsiaTheme="minorHAnsi" w:hAnsi="Arial" w:cs="Arial"/>
          <w:b/>
          <w:sz w:val="24"/>
          <w:szCs w:val="24"/>
        </w:rPr>
      </w:pPr>
    </w:p>
    <w:p w:rsidR="00EC5BD2" w:rsidRPr="00575814" w:rsidRDefault="00EC5BD2" w:rsidP="00EC5BD2">
      <w:pPr>
        <w:jc w:val="both"/>
        <w:rPr>
          <w:rFonts w:ascii="Arial" w:eastAsiaTheme="minorHAnsi" w:hAnsi="Arial" w:cs="Arial"/>
          <w:b/>
          <w:sz w:val="24"/>
          <w:szCs w:val="24"/>
        </w:rPr>
      </w:pPr>
      <w:r w:rsidRPr="00575814">
        <w:rPr>
          <w:rFonts w:ascii="Arial" w:eastAsiaTheme="minorHAnsi" w:hAnsi="Arial" w:cs="Arial"/>
          <w:b/>
          <w:sz w:val="24"/>
          <w:szCs w:val="24"/>
        </w:rPr>
        <w:t>Дөрөв. Арга хэмжээг  хэрэгжүүлэх зарчим</w:t>
      </w:r>
    </w:p>
    <w:p w:rsidR="00EC5BD2" w:rsidRPr="00575814" w:rsidRDefault="00EC5BD2" w:rsidP="00EC5BD2">
      <w:pPr>
        <w:spacing w:after="0" w:line="240" w:lineRule="auto"/>
        <w:ind w:firstLine="720"/>
        <w:jc w:val="both"/>
        <w:rPr>
          <w:rFonts w:ascii="Arial" w:eastAsiaTheme="minorHAnsi" w:hAnsi="Arial" w:cs="Arial"/>
          <w:sz w:val="24"/>
          <w:szCs w:val="24"/>
        </w:rPr>
      </w:pPr>
      <w:r w:rsidRPr="00575814">
        <w:rPr>
          <w:rFonts w:ascii="Arial" w:eastAsiaTheme="minorHAnsi" w:hAnsi="Arial" w:cs="Arial"/>
          <w:sz w:val="24"/>
          <w:szCs w:val="24"/>
        </w:rPr>
        <w:t xml:space="preserve">4.1. Арга хэмжээг  хэрэгжүүлэхдээ дараах зарчмуудыг баримтална. </w:t>
      </w:r>
    </w:p>
    <w:p w:rsidR="00EC5BD2" w:rsidRPr="00575814" w:rsidRDefault="00EC5BD2" w:rsidP="00EC5BD2">
      <w:pPr>
        <w:spacing w:after="0" w:line="240" w:lineRule="auto"/>
        <w:ind w:firstLine="720"/>
        <w:jc w:val="both"/>
        <w:rPr>
          <w:rFonts w:ascii="Arial" w:eastAsiaTheme="minorHAnsi" w:hAnsi="Arial" w:cs="Arial"/>
          <w:sz w:val="24"/>
          <w:szCs w:val="24"/>
        </w:rPr>
      </w:pPr>
      <w:r w:rsidRPr="00575814">
        <w:rPr>
          <w:rFonts w:ascii="Arial" w:eastAsiaTheme="minorHAnsi" w:hAnsi="Arial" w:cs="Arial"/>
          <w:sz w:val="24"/>
          <w:szCs w:val="24"/>
        </w:rPr>
        <w:t>4.1.1. Арга хэмжээний зорилго, зорилтууд хууль, эрх зүйн акт, тогтоол, шийдвэрт нийцсэн байх</w:t>
      </w:r>
    </w:p>
    <w:p w:rsidR="00EC5BD2" w:rsidRPr="00575814" w:rsidRDefault="00EC5BD2" w:rsidP="00EC5BD2">
      <w:pPr>
        <w:spacing w:after="0" w:line="240" w:lineRule="auto"/>
        <w:ind w:firstLine="720"/>
        <w:jc w:val="both"/>
        <w:rPr>
          <w:rFonts w:ascii="Arial" w:eastAsiaTheme="minorHAnsi" w:hAnsi="Arial" w:cs="Arial"/>
          <w:sz w:val="24"/>
          <w:szCs w:val="24"/>
        </w:rPr>
      </w:pPr>
      <w:r w:rsidRPr="00575814">
        <w:rPr>
          <w:rFonts w:ascii="Arial" w:eastAsiaTheme="minorHAnsi" w:hAnsi="Arial" w:cs="Arial"/>
          <w:sz w:val="24"/>
          <w:szCs w:val="24"/>
        </w:rPr>
        <w:t>4.1.2. Арга хэмжээний зорилго бодитой, зорилтууд хэрэгжихүйц байх</w:t>
      </w:r>
    </w:p>
    <w:p w:rsidR="00EC5BD2" w:rsidRPr="00575814" w:rsidRDefault="00EC5BD2" w:rsidP="00EC5BD2">
      <w:pPr>
        <w:spacing w:after="0" w:line="240" w:lineRule="auto"/>
        <w:ind w:firstLine="720"/>
        <w:jc w:val="both"/>
        <w:rPr>
          <w:rFonts w:ascii="Arial" w:eastAsiaTheme="minorHAnsi" w:hAnsi="Arial" w:cs="Arial"/>
          <w:sz w:val="24"/>
          <w:szCs w:val="24"/>
        </w:rPr>
      </w:pPr>
      <w:r w:rsidRPr="00575814">
        <w:rPr>
          <w:rFonts w:ascii="Arial" w:eastAsiaTheme="minorHAnsi" w:hAnsi="Arial" w:cs="Arial"/>
          <w:sz w:val="24"/>
          <w:szCs w:val="24"/>
        </w:rPr>
        <w:t>4.1.3. Арга хэмжээний хэрэгжилт нь төрийн болон төрийн бус байгууллага, иргэд хүүхэд олон нийтийн санаачилга оролцоонд тулгуурласан байх</w:t>
      </w:r>
    </w:p>
    <w:p w:rsidR="00EC5BD2" w:rsidRPr="00575814" w:rsidRDefault="00EC5BD2" w:rsidP="00EC5BD2">
      <w:pPr>
        <w:spacing w:after="0"/>
        <w:jc w:val="both"/>
        <w:rPr>
          <w:rFonts w:ascii="Arial" w:eastAsiaTheme="minorHAnsi" w:hAnsi="Arial" w:cs="Arial"/>
          <w:b/>
          <w:sz w:val="24"/>
          <w:szCs w:val="24"/>
        </w:rPr>
      </w:pPr>
    </w:p>
    <w:p w:rsidR="00EC5BD2" w:rsidRPr="00575814" w:rsidRDefault="00EC5BD2" w:rsidP="00EC5BD2">
      <w:pPr>
        <w:jc w:val="both"/>
        <w:rPr>
          <w:rFonts w:ascii="Arial" w:eastAsiaTheme="minorHAnsi" w:hAnsi="Arial" w:cs="Arial"/>
          <w:b/>
          <w:sz w:val="24"/>
          <w:szCs w:val="24"/>
        </w:rPr>
      </w:pPr>
      <w:r w:rsidRPr="00575814">
        <w:rPr>
          <w:rFonts w:ascii="Arial" w:eastAsiaTheme="minorHAnsi" w:hAnsi="Arial" w:cs="Arial"/>
          <w:b/>
          <w:sz w:val="24"/>
          <w:szCs w:val="24"/>
        </w:rPr>
        <w:t>Тав. Хэрэгжүүлэх хугацаа, санхүүжилт</w:t>
      </w:r>
    </w:p>
    <w:p w:rsidR="00EC5BD2" w:rsidRPr="00575814" w:rsidRDefault="00EC5BD2" w:rsidP="00EC5BD2">
      <w:pPr>
        <w:spacing w:after="0"/>
        <w:ind w:firstLine="720"/>
        <w:jc w:val="both"/>
        <w:rPr>
          <w:rFonts w:ascii="Arial" w:eastAsiaTheme="minorHAnsi" w:hAnsi="Arial" w:cs="Arial"/>
          <w:sz w:val="24"/>
          <w:szCs w:val="24"/>
        </w:rPr>
      </w:pPr>
      <w:r w:rsidRPr="00575814">
        <w:rPr>
          <w:rFonts w:ascii="Arial" w:eastAsiaTheme="minorHAnsi" w:hAnsi="Arial" w:cs="Arial"/>
          <w:sz w:val="24"/>
          <w:szCs w:val="24"/>
        </w:rPr>
        <w:t xml:space="preserve">5.1. Арга хэмжээг 2021-2024 онд хэрэгжүүлнэ. </w:t>
      </w:r>
    </w:p>
    <w:p w:rsidR="00EC5BD2" w:rsidRPr="00575814" w:rsidRDefault="00EC5BD2" w:rsidP="00EC5BD2">
      <w:pPr>
        <w:spacing w:after="0"/>
        <w:ind w:firstLine="720"/>
        <w:jc w:val="both"/>
        <w:rPr>
          <w:rFonts w:ascii="Arial" w:hAnsi="Arial" w:cs="Arial"/>
          <w:noProof/>
          <w:sz w:val="24"/>
          <w:szCs w:val="24"/>
          <w:lang w:bidi="mn-Mong-CN"/>
        </w:rPr>
      </w:pPr>
      <w:r w:rsidRPr="00575814">
        <w:rPr>
          <w:rFonts w:ascii="Arial" w:eastAsiaTheme="minorHAnsi" w:hAnsi="Arial" w:cs="Arial"/>
          <w:sz w:val="24"/>
          <w:szCs w:val="24"/>
        </w:rPr>
        <w:t>5</w:t>
      </w:r>
      <w:r w:rsidRPr="00575814">
        <w:rPr>
          <w:rFonts w:ascii="Arial" w:hAnsi="Arial" w:cs="Arial"/>
          <w:noProof/>
          <w:sz w:val="24"/>
          <w:szCs w:val="24"/>
          <w:lang w:bidi="mn-Mong-CN"/>
        </w:rPr>
        <w:t>.2. Арга хэмжээний  санхүүжилт дараах эх үүсвэрээс бүрдэнэ.</w:t>
      </w:r>
    </w:p>
    <w:p w:rsidR="00EC5BD2" w:rsidRPr="00575814" w:rsidRDefault="00EC5BD2" w:rsidP="00EC5BD2">
      <w:pPr>
        <w:spacing w:after="0"/>
        <w:ind w:firstLine="720"/>
        <w:jc w:val="both"/>
        <w:rPr>
          <w:rFonts w:ascii="Arial" w:hAnsi="Arial" w:cs="Arial"/>
          <w:noProof/>
          <w:sz w:val="24"/>
          <w:szCs w:val="24"/>
          <w:lang w:bidi="mn-Mong-CN"/>
        </w:rPr>
      </w:pPr>
      <w:r w:rsidRPr="00575814">
        <w:rPr>
          <w:rFonts w:ascii="Arial" w:hAnsi="Arial" w:cs="Arial"/>
          <w:noProof/>
          <w:sz w:val="24"/>
          <w:szCs w:val="24"/>
          <w:lang w:bidi="mn-Mong-CN"/>
        </w:rPr>
        <w:t>5.2.1</w:t>
      </w:r>
      <w:r w:rsidRPr="00575814">
        <w:rPr>
          <w:rFonts w:ascii="Arial" w:eastAsiaTheme="minorHAnsi" w:hAnsi="Arial" w:cs="Arial"/>
          <w:sz w:val="24"/>
          <w:szCs w:val="24"/>
        </w:rPr>
        <w:t xml:space="preserve">. Улсын болон </w:t>
      </w:r>
      <w:r w:rsidRPr="00575814">
        <w:rPr>
          <w:rFonts w:ascii="Arial" w:hAnsi="Arial" w:cs="Arial"/>
          <w:noProof/>
          <w:sz w:val="24"/>
          <w:szCs w:val="24"/>
          <w:lang w:bidi="mn-Mong-CN"/>
        </w:rPr>
        <w:t>орон нутгийн төсөв</w:t>
      </w:r>
    </w:p>
    <w:p w:rsidR="00EC5BD2" w:rsidRPr="00575814" w:rsidRDefault="00EC5BD2" w:rsidP="00EC5BD2">
      <w:pPr>
        <w:spacing w:after="0"/>
        <w:ind w:firstLine="720"/>
        <w:jc w:val="both"/>
        <w:rPr>
          <w:rFonts w:ascii="Arial" w:hAnsi="Arial" w:cs="Arial"/>
          <w:noProof/>
          <w:sz w:val="24"/>
          <w:szCs w:val="24"/>
          <w:lang w:bidi="mn-Mong-CN"/>
        </w:rPr>
      </w:pPr>
      <w:r w:rsidRPr="00575814">
        <w:rPr>
          <w:rFonts w:ascii="Arial" w:hAnsi="Arial" w:cs="Arial"/>
          <w:noProof/>
          <w:sz w:val="24"/>
          <w:szCs w:val="24"/>
          <w:lang w:bidi="mn-Mong-CN"/>
        </w:rPr>
        <w:t>5.2.2. Олон улсын болон төрийн бус байгууллагын төсөл хөтөлбөр, тусламж</w:t>
      </w:r>
    </w:p>
    <w:p w:rsidR="00EC5BD2" w:rsidRPr="00575814" w:rsidRDefault="00EC5BD2" w:rsidP="00EC5BD2">
      <w:pPr>
        <w:spacing w:after="0"/>
        <w:ind w:firstLine="720"/>
        <w:jc w:val="both"/>
        <w:rPr>
          <w:rFonts w:ascii="Arial" w:hAnsi="Arial" w:cs="Arial"/>
          <w:noProof/>
          <w:sz w:val="24"/>
          <w:szCs w:val="24"/>
          <w:lang w:bidi="mn-Mong-CN"/>
        </w:rPr>
      </w:pPr>
      <w:r w:rsidRPr="00575814">
        <w:rPr>
          <w:rFonts w:ascii="Arial" w:hAnsi="Arial" w:cs="Arial"/>
          <w:noProof/>
          <w:sz w:val="24"/>
          <w:szCs w:val="24"/>
          <w:lang w:bidi="mn-Mong-CN"/>
        </w:rPr>
        <w:t>5.2.3. Бусад эх үүсвэр</w:t>
      </w:r>
    </w:p>
    <w:p w:rsidR="00EC5BD2" w:rsidRPr="00575814" w:rsidRDefault="00EC5BD2" w:rsidP="00EC5BD2">
      <w:pPr>
        <w:shd w:val="clear" w:color="auto" w:fill="FFFFFF"/>
        <w:tabs>
          <w:tab w:val="left" w:pos="450"/>
          <w:tab w:val="left" w:pos="1170"/>
        </w:tabs>
        <w:spacing w:before="240" w:after="0"/>
        <w:jc w:val="both"/>
        <w:textAlignment w:val="baseline"/>
        <w:rPr>
          <w:rFonts w:ascii="Arial" w:eastAsiaTheme="minorHAnsi" w:hAnsi="Arial" w:cs="Arial"/>
          <w:b/>
          <w:sz w:val="24"/>
          <w:szCs w:val="24"/>
        </w:rPr>
      </w:pPr>
      <w:r w:rsidRPr="00575814">
        <w:rPr>
          <w:rFonts w:ascii="Arial" w:eastAsiaTheme="minorHAnsi" w:hAnsi="Arial" w:cs="Arial"/>
          <w:b/>
          <w:sz w:val="24"/>
          <w:szCs w:val="24"/>
        </w:rPr>
        <w:t>Зургаа. Арга хэмжээний удирдлага, зохион байгуулалт</w:t>
      </w:r>
    </w:p>
    <w:p w:rsidR="00EC5BD2" w:rsidRPr="00575814" w:rsidRDefault="00EC5BD2" w:rsidP="00EC5BD2">
      <w:pPr>
        <w:pStyle w:val="ListParagraph"/>
        <w:numPr>
          <w:ilvl w:val="0"/>
          <w:numId w:val="4"/>
        </w:numPr>
        <w:spacing w:after="0"/>
        <w:jc w:val="both"/>
        <w:rPr>
          <w:rFonts w:ascii="Arial" w:eastAsiaTheme="minorHAnsi" w:hAnsi="Arial" w:cs="Arial"/>
          <w:sz w:val="24"/>
          <w:szCs w:val="24"/>
          <w:lang w:val="en-US"/>
        </w:rPr>
      </w:pPr>
      <w:r w:rsidRPr="00575814">
        <w:rPr>
          <w:rFonts w:ascii="Arial" w:eastAsiaTheme="minorHAnsi" w:hAnsi="Arial" w:cs="Arial"/>
          <w:sz w:val="24"/>
          <w:szCs w:val="24"/>
        </w:rPr>
        <w:t>Чингэлтэй дүүргийн Засаг даргын Тамгын газар</w:t>
      </w:r>
    </w:p>
    <w:p w:rsidR="00EC5BD2" w:rsidRPr="00575814" w:rsidRDefault="00EC5BD2" w:rsidP="00EC5BD2">
      <w:pPr>
        <w:numPr>
          <w:ilvl w:val="0"/>
          <w:numId w:val="4"/>
        </w:numPr>
        <w:spacing w:after="0"/>
        <w:contextualSpacing/>
        <w:jc w:val="both"/>
        <w:rPr>
          <w:rFonts w:ascii="Arial" w:eastAsiaTheme="minorHAnsi" w:hAnsi="Arial" w:cs="Arial"/>
          <w:sz w:val="24"/>
          <w:szCs w:val="24"/>
          <w:lang w:val="en-US"/>
        </w:rPr>
      </w:pPr>
      <w:r w:rsidRPr="00575814">
        <w:rPr>
          <w:rFonts w:ascii="Arial" w:eastAsiaTheme="minorHAnsi" w:hAnsi="Arial" w:cs="Arial"/>
          <w:sz w:val="24"/>
          <w:szCs w:val="24"/>
        </w:rPr>
        <w:t xml:space="preserve">Хөдөлмөр халамжийн үйлчилгээний хэлтэс </w:t>
      </w:r>
    </w:p>
    <w:p w:rsidR="00EC5BD2" w:rsidRPr="00575814" w:rsidRDefault="00EC5BD2" w:rsidP="00EC5BD2">
      <w:pPr>
        <w:numPr>
          <w:ilvl w:val="0"/>
          <w:numId w:val="4"/>
        </w:numPr>
        <w:spacing w:after="0"/>
        <w:contextualSpacing/>
        <w:jc w:val="both"/>
        <w:rPr>
          <w:rFonts w:ascii="Arial" w:eastAsiaTheme="minorHAnsi" w:hAnsi="Arial" w:cs="Arial"/>
          <w:sz w:val="24"/>
          <w:szCs w:val="24"/>
          <w:lang w:val="en-US"/>
        </w:rPr>
      </w:pPr>
      <w:r w:rsidRPr="00575814">
        <w:rPr>
          <w:rFonts w:ascii="Arial" w:eastAsiaTheme="minorHAnsi" w:hAnsi="Arial" w:cs="Arial"/>
          <w:sz w:val="24"/>
          <w:szCs w:val="24"/>
        </w:rPr>
        <w:t xml:space="preserve">Хороодын Засаг даргын ажлын алба </w:t>
      </w:r>
    </w:p>
    <w:p w:rsidR="00EC5BD2" w:rsidRPr="00575814" w:rsidRDefault="00EC5BD2" w:rsidP="00EC5BD2">
      <w:pPr>
        <w:numPr>
          <w:ilvl w:val="0"/>
          <w:numId w:val="4"/>
        </w:numPr>
        <w:spacing w:after="0"/>
        <w:contextualSpacing/>
        <w:jc w:val="both"/>
        <w:rPr>
          <w:rFonts w:ascii="Arial" w:eastAsiaTheme="minorHAnsi" w:hAnsi="Arial" w:cs="Arial"/>
          <w:sz w:val="24"/>
          <w:szCs w:val="24"/>
          <w:lang w:val="en-US"/>
        </w:rPr>
      </w:pPr>
      <w:r w:rsidRPr="00575814">
        <w:rPr>
          <w:rFonts w:ascii="Arial" w:eastAsiaTheme="minorHAnsi" w:hAnsi="Arial" w:cs="Arial"/>
          <w:sz w:val="24"/>
          <w:szCs w:val="24"/>
        </w:rPr>
        <w:t>Олон улсын болон төрийн бус байгууллага</w:t>
      </w:r>
    </w:p>
    <w:p w:rsidR="00EC5BD2" w:rsidRPr="00575814" w:rsidRDefault="00EC5BD2" w:rsidP="00EC5BD2">
      <w:pPr>
        <w:spacing w:after="0"/>
        <w:jc w:val="both"/>
        <w:rPr>
          <w:rFonts w:ascii="Arial" w:eastAsiaTheme="minorHAnsi" w:hAnsi="Arial" w:cs="Arial"/>
          <w:b/>
          <w:sz w:val="24"/>
          <w:szCs w:val="24"/>
        </w:rPr>
      </w:pPr>
    </w:p>
    <w:p w:rsidR="00EC5BD2" w:rsidRPr="00575814" w:rsidRDefault="00EC5BD2" w:rsidP="00EC5BD2">
      <w:pPr>
        <w:spacing w:after="0"/>
        <w:jc w:val="both"/>
        <w:rPr>
          <w:rFonts w:ascii="Arial" w:eastAsia="Calibri" w:hAnsi="Arial" w:cs="Arial"/>
          <w:sz w:val="24"/>
          <w:szCs w:val="24"/>
        </w:rPr>
      </w:pPr>
      <w:r w:rsidRPr="00575814">
        <w:rPr>
          <w:rFonts w:ascii="Arial" w:eastAsiaTheme="minorHAnsi" w:hAnsi="Arial" w:cs="Arial"/>
          <w:b/>
          <w:sz w:val="24"/>
          <w:szCs w:val="24"/>
        </w:rPr>
        <w:t xml:space="preserve">Долоо. </w:t>
      </w:r>
      <w:r w:rsidRPr="00575814">
        <w:rPr>
          <w:rFonts w:ascii="Arial" w:eastAsia="Calibri" w:hAnsi="Arial" w:cs="Arial"/>
          <w:b/>
          <w:sz w:val="24"/>
          <w:szCs w:val="24"/>
        </w:rPr>
        <w:t>Арга хэмжээний хэрэгжилтийн хяналт шинжилгээ, үнэлгээ, үр</w:t>
      </w:r>
      <w:r w:rsidRPr="00575814">
        <w:rPr>
          <w:rFonts w:ascii="Arial" w:eastAsia="Calibri" w:hAnsi="Arial" w:cs="Arial"/>
          <w:sz w:val="24"/>
          <w:szCs w:val="24"/>
        </w:rPr>
        <w:t xml:space="preserve"> </w:t>
      </w:r>
      <w:r w:rsidRPr="00575814">
        <w:rPr>
          <w:rFonts w:ascii="Arial" w:eastAsia="Calibri" w:hAnsi="Arial" w:cs="Arial"/>
          <w:b/>
          <w:sz w:val="24"/>
          <w:szCs w:val="24"/>
        </w:rPr>
        <w:t xml:space="preserve">дүн, шалгуур үзүүлэлт </w:t>
      </w:r>
    </w:p>
    <w:p w:rsidR="00EC5BD2" w:rsidRPr="00575814" w:rsidRDefault="00EC5BD2" w:rsidP="00EC5BD2">
      <w:pPr>
        <w:spacing w:after="0"/>
        <w:ind w:firstLine="720"/>
        <w:jc w:val="both"/>
        <w:rPr>
          <w:rFonts w:ascii="Arial" w:eastAsia="Calibri" w:hAnsi="Arial" w:cs="Arial"/>
          <w:b/>
          <w:sz w:val="24"/>
          <w:szCs w:val="24"/>
        </w:rPr>
      </w:pPr>
    </w:p>
    <w:p w:rsidR="00EC5BD2" w:rsidRPr="00575814" w:rsidRDefault="00EC5BD2" w:rsidP="00EC5BD2">
      <w:pPr>
        <w:spacing w:after="160"/>
        <w:ind w:firstLine="720"/>
        <w:jc w:val="both"/>
        <w:rPr>
          <w:rFonts w:ascii="Arial" w:eastAsiaTheme="minorHAnsi" w:hAnsi="Arial" w:cs="Arial"/>
          <w:sz w:val="24"/>
          <w:szCs w:val="24"/>
        </w:rPr>
      </w:pPr>
      <w:r w:rsidRPr="00575814">
        <w:rPr>
          <w:rFonts w:ascii="Arial" w:eastAsiaTheme="minorHAnsi" w:hAnsi="Arial" w:cs="Arial"/>
          <w:sz w:val="24"/>
          <w:szCs w:val="24"/>
        </w:rPr>
        <w:t xml:space="preserve">"Бүтээлч Чингэлтэйчүүд-2024" арга хэмжээг удирдлага, төлөвлөлтөөр хангах, бодлогын хэрэгжилтийг арга зүйгээр хангаж зохицуулах, хянаж, үнэлэх үүргийг Засаг даргын Тамгын газар, Засаг даргын дэргэдэх Хөдөлмөр  халамж үйлчилгээний хэлтэс хүлээнэ. </w:t>
      </w:r>
    </w:p>
    <w:p w:rsidR="00EC5BD2" w:rsidRPr="00575814" w:rsidRDefault="00EC5BD2" w:rsidP="00EC5BD2">
      <w:pPr>
        <w:spacing w:after="160"/>
        <w:ind w:firstLine="720"/>
        <w:jc w:val="both"/>
        <w:rPr>
          <w:rFonts w:ascii="Arial" w:eastAsiaTheme="minorHAnsi" w:hAnsi="Arial" w:cs="Arial"/>
          <w:sz w:val="24"/>
          <w:szCs w:val="24"/>
        </w:rPr>
      </w:pPr>
      <w:r w:rsidRPr="00575814">
        <w:rPr>
          <w:rFonts w:ascii="Arial" w:eastAsiaTheme="minorHAnsi" w:hAnsi="Arial" w:cs="Arial"/>
          <w:sz w:val="24"/>
          <w:szCs w:val="24"/>
        </w:rPr>
        <w:t xml:space="preserve">Хороодын Засаг даргын ажлын алба, аж ахуйн нэгж байгууллага, иргэд, олон улсын болон төрийн бус байгууллагуудтай хамтран хэрэгжүүлнэ. </w:t>
      </w:r>
    </w:p>
    <w:p w:rsidR="00EC5BD2" w:rsidRPr="00575814" w:rsidRDefault="00EC5BD2" w:rsidP="00EC5BD2">
      <w:pPr>
        <w:spacing w:after="160"/>
        <w:ind w:firstLine="720"/>
        <w:jc w:val="both"/>
        <w:rPr>
          <w:rFonts w:ascii="Arial" w:eastAsiaTheme="minorHAnsi" w:hAnsi="Arial" w:cs="Arial"/>
          <w:sz w:val="24"/>
          <w:szCs w:val="24"/>
        </w:rPr>
      </w:pPr>
      <w:r w:rsidRPr="00575814">
        <w:rPr>
          <w:rFonts w:ascii="Arial" w:eastAsiaTheme="minorHAnsi" w:hAnsi="Arial" w:cs="Arial"/>
          <w:sz w:val="24"/>
          <w:szCs w:val="24"/>
        </w:rPr>
        <w:t xml:space="preserve">Хөтөлбөрийн хэрэгжилтийг үнэлэхэд иргэдийн болон хамтрагч бүх талын төлөөлөл жигд, идэвхтэй оролцоно. </w:t>
      </w:r>
    </w:p>
    <w:p w:rsidR="00EC5BD2" w:rsidRPr="00575814" w:rsidRDefault="00EC5BD2" w:rsidP="00EC5BD2">
      <w:pPr>
        <w:spacing w:after="160"/>
        <w:ind w:firstLine="720"/>
        <w:jc w:val="both"/>
        <w:rPr>
          <w:rFonts w:ascii="Arial" w:eastAsiaTheme="minorHAnsi" w:hAnsi="Arial" w:cs="Arial"/>
          <w:sz w:val="24"/>
          <w:szCs w:val="24"/>
        </w:rPr>
      </w:pPr>
      <w:r w:rsidRPr="00575814">
        <w:rPr>
          <w:rFonts w:ascii="Arial" w:eastAsiaTheme="minorHAnsi" w:hAnsi="Arial" w:cs="Arial"/>
          <w:sz w:val="24"/>
          <w:szCs w:val="24"/>
        </w:rPr>
        <w:t>Засаг даргын Тамгын газар, Хөдөлмөр, халамж үйлчилгээний хэлтэс хамтран арга хэмжээний хэрэгжилтийг жил бүр дүүргийн Иргэдийн Төлөөлөгчдийн Хуралд тайлагнана.</w:t>
      </w:r>
    </w:p>
    <w:p w:rsidR="00EC5BD2" w:rsidRPr="00575814" w:rsidRDefault="00EC5BD2" w:rsidP="00EC5BD2">
      <w:pPr>
        <w:spacing w:after="120" w:line="240" w:lineRule="auto"/>
        <w:ind w:firstLine="720"/>
        <w:jc w:val="both"/>
        <w:rPr>
          <w:rFonts w:ascii="Arial" w:eastAsiaTheme="minorHAnsi" w:hAnsi="Arial" w:cs="Arial"/>
          <w:b/>
          <w:sz w:val="24"/>
          <w:szCs w:val="24"/>
        </w:rPr>
      </w:pPr>
      <w:r w:rsidRPr="00575814">
        <w:rPr>
          <w:rFonts w:ascii="Arial" w:eastAsiaTheme="minorHAnsi" w:hAnsi="Arial" w:cs="Arial"/>
          <w:b/>
          <w:sz w:val="24"/>
          <w:szCs w:val="24"/>
        </w:rPr>
        <w:lastRenderedPageBreak/>
        <w:t>Үр дүн</w:t>
      </w:r>
    </w:p>
    <w:p w:rsidR="00EC5BD2" w:rsidRPr="00575814" w:rsidRDefault="00EC5BD2" w:rsidP="00EC5BD2">
      <w:pPr>
        <w:numPr>
          <w:ilvl w:val="0"/>
          <w:numId w:val="5"/>
        </w:numPr>
        <w:spacing w:after="120"/>
        <w:ind w:left="993" w:hanging="284"/>
        <w:contextualSpacing/>
        <w:jc w:val="both"/>
        <w:rPr>
          <w:rFonts w:ascii="Arial" w:eastAsiaTheme="minorHAnsi" w:hAnsi="Arial" w:cs="Arial"/>
          <w:sz w:val="24"/>
          <w:szCs w:val="24"/>
          <w:lang w:val="en-US"/>
        </w:rPr>
      </w:pPr>
      <w:r w:rsidRPr="00575814">
        <w:rPr>
          <w:rFonts w:ascii="Arial" w:eastAsiaTheme="minorHAnsi" w:hAnsi="Arial" w:cs="Arial"/>
          <w:sz w:val="24"/>
          <w:szCs w:val="24"/>
          <w:lang w:bidi="mn-Mong-CN"/>
        </w:rPr>
        <w:t xml:space="preserve">Арга хэмжээ хэрэгжих хугацаанд дүүргийн хэмжээнд 10000 орчим иргэнийг мэргэжлийн чадамж олгох, ажил мэргэжлийн чиг баримжаа олгох сургалтад хамруулан, 2000-аас доошгүй иргэнийг ажилд зуучилснаар иргэд тогтмол орлоготой болж амьжиргааны түвшин нь дээшилсэн байна. </w:t>
      </w:r>
    </w:p>
    <w:p w:rsidR="00EC5BD2" w:rsidRPr="00575814" w:rsidRDefault="00EC5BD2" w:rsidP="00EC5BD2">
      <w:pPr>
        <w:numPr>
          <w:ilvl w:val="0"/>
          <w:numId w:val="5"/>
        </w:numPr>
        <w:spacing w:after="120"/>
        <w:ind w:left="993" w:hanging="284"/>
        <w:contextualSpacing/>
        <w:jc w:val="both"/>
        <w:rPr>
          <w:rFonts w:ascii="Arial" w:eastAsiaTheme="minorHAnsi" w:hAnsi="Arial" w:cs="Arial"/>
          <w:sz w:val="24"/>
          <w:szCs w:val="24"/>
          <w:lang w:val="en-US"/>
        </w:rPr>
      </w:pPr>
      <w:r w:rsidRPr="00575814">
        <w:rPr>
          <w:rFonts w:ascii="Arial" w:eastAsiaTheme="minorHAnsi" w:hAnsi="Arial" w:cs="Arial"/>
          <w:color w:val="000000" w:themeColor="text1"/>
          <w:sz w:val="24"/>
          <w:szCs w:val="24"/>
        </w:rPr>
        <w:t xml:space="preserve">Ажил хөдөлмөр эрхлэх сонирхолтой залуучуудын идэвх нэмэгдэж, амьдрах орчин, амьдралын чанарт өөрчлөлт гарна. </w:t>
      </w:r>
    </w:p>
    <w:p w:rsidR="00EC5BD2" w:rsidRPr="00575814" w:rsidRDefault="00EC5BD2" w:rsidP="00EC5BD2">
      <w:pPr>
        <w:numPr>
          <w:ilvl w:val="0"/>
          <w:numId w:val="5"/>
        </w:numPr>
        <w:spacing w:after="120"/>
        <w:ind w:left="993" w:hanging="284"/>
        <w:contextualSpacing/>
        <w:jc w:val="both"/>
        <w:rPr>
          <w:rFonts w:ascii="Arial" w:eastAsiaTheme="minorHAnsi" w:hAnsi="Arial" w:cs="Arial"/>
          <w:sz w:val="24"/>
          <w:szCs w:val="24"/>
          <w:lang w:val="en-US"/>
        </w:rPr>
      </w:pPr>
      <w:r w:rsidRPr="00575814">
        <w:rPr>
          <w:rFonts w:ascii="Arial" w:eastAsiaTheme="minorHAnsi" w:hAnsi="Arial" w:cs="Arial"/>
          <w:sz w:val="24"/>
          <w:szCs w:val="24"/>
          <w:lang w:bidi="mn-Mong-CN"/>
        </w:rPr>
        <w:t xml:space="preserve">Хувиараа хөдөлмөр эрхлэгч, өрхийн үйлдвэрлэл эрхлэгч иргэн, аж ахуй нэгж байгууллагыг жижиг зээл, төсөл хөтөлбөрт  санхүүгийн асуудлыг шийдвэрлэж, үйл ажиллагаагаа өргөтгөн, шинэ ажлын байр бий болох эрүүл аюулгүй ажлын байранд хөдөлмөрлөх боломж бүрдэнэ. </w:t>
      </w:r>
    </w:p>
    <w:p w:rsidR="00EC5BD2" w:rsidRPr="00575814" w:rsidRDefault="00EC5BD2" w:rsidP="00EC5BD2">
      <w:pPr>
        <w:spacing w:before="100" w:beforeAutospacing="1" w:after="0"/>
        <w:jc w:val="both"/>
        <w:rPr>
          <w:rFonts w:ascii="Arial" w:eastAsiaTheme="minorHAnsi" w:hAnsi="Arial" w:cs="Arial"/>
          <w:b/>
          <w:bCs/>
          <w:sz w:val="24"/>
          <w:szCs w:val="24"/>
        </w:rPr>
      </w:pPr>
      <w:r w:rsidRPr="00575814">
        <w:rPr>
          <w:rFonts w:ascii="Arial" w:eastAsiaTheme="minorHAnsi" w:hAnsi="Arial" w:cs="Arial"/>
          <w:b/>
          <w:bCs/>
          <w:sz w:val="24"/>
          <w:szCs w:val="24"/>
        </w:rPr>
        <w:t>Шалгуур үзүүлэлт:</w:t>
      </w:r>
    </w:p>
    <w:tbl>
      <w:tblPr>
        <w:tblStyle w:val="TableGrid"/>
        <w:tblW w:w="9628" w:type="dxa"/>
        <w:tblLayout w:type="fixed"/>
        <w:tblLook w:val="04A0" w:firstRow="1" w:lastRow="0" w:firstColumn="1" w:lastColumn="0" w:noHBand="0" w:noVBand="1"/>
      </w:tblPr>
      <w:tblGrid>
        <w:gridCol w:w="534"/>
        <w:gridCol w:w="3402"/>
        <w:gridCol w:w="1134"/>
        <w:gridCol w:w="1275"/>
        <w:gridCol w:w="1560"/>
        <w:gridCol w:w="1723"/>
      </w:tblGrid>
      <w:tr w:rsidR="00EC5BD2" w:rsidRPr="00575814" w:rsidTr="00705FE5">
        <w:tc>
          <w:tcPr>
            <w:tcW w:w="534" w:type="dxa"/>
            <w:shd w:val="clear" w:color="auto" w:fill="C5E0B3" w:themeFill="accent6" w:themeFillTint="66"/>
            <w:vAlign w:val="center"/>
          </w:tcPr>
          <w:p w:rsidR="00EC5BD2" w:rsidRPr="00575814" w:rsidRDefault="00EC5BD2" w:rsidP="00705FE5">
            <w:pPr>
              <w:spacing w:after="0" w:line="240" w:lineRule="auto"/>
              <w:jc w:val="both"/>
              <w:rPr>
                <w:rFonts w:ascii="Arial" w:eastAsiaTheme="minorHAnsi" w:hAnsi="Arial" w:cs="Arial"/>
                <w:b/>
                <w:noProof/>
              </w:rPr>
            </w:pPr>
            <w:r w:rsidRPr="00575814">
              <w:rPr>
                <w:rFonts w:ascii="Arial" w:eastAsiaTheme="minorHAnsi" w:hAnsi="Arial" w:cs="Arial"/>
                <w:b/>
                <w:noProof/>
              </w:rPr>
              <w:t>№</w:t>
            </w:r>
          </w:p>
        </w:tc>
        <w:tc>
          <w:tcPr>
            <w:tcW w:w="3402" w:type="dxa"/>
            <w:shd w:val="clear" w:color="auto" w:fill="C5E0B3" w:themeFill="accent6" w:themeFillTint="66"/>
            <w:vAlign w:val="center"/>
          </w:tcPr>
          <w:p w:rsidR="00EC5BD2" w:rsidRPr="00575814" w:rsidRDefault="00EC5BD2" w:rsidP="00705FE5">
            <w:pPr>
              <w:spacing w:after="0" w:line="240" w:lineRule="auto"/>
              <w:jc w:val="both"/>
              <w:rPr>
                <w:rFonts w:ascii="Arial" w:eastAsiaTheme="minorHAnsi" w:hAnsi="Arial" w:cs="Arial"/>
                <w:b/>
                <w:noProof/>
              </w:rPr>
            </w:pPr>
            <w:r w:rsidRPr="00575814">
              <w:rPr>
                <w:rFonts w:ascii="Arial" w:eastAsiaTheme="minorHAnsi" w:hAnsi="Arial" w:cs="Arial"/>
                <w:b/>
                <w:noProof/>
              </w:rPr>
              <w:t>Шалгуур үзүүлэлт</w:t>
            </w:r>
          </w:p>
        </w:tc>
        <w:tc>
          <w:tcPr>
            <w:tcW w:w="1134" w:type="dxa"/>
            <w:shd w:val="clear" w:color="auto" w:fill="C5E0B3" w:themeFill="accent6" w:themeFillTint="66"/>
            <w:vAlign w:val="center"/>
          </w:tcPr>
          <w:p w:rsidR="00EC5BD2" w:rsidRPr="00575814" w:rsidRDefault="00EC5BD2" w:rsidP="00705FE5">
            <w:pPr>
              <w:spacing w:after="0" w:line="240" w:lineRule="auto"/>
              <w:jc w:val="both"/>
              <w:rPr>
                <w:rFonts w:ascii="Arial" w:eastAsiaTheme="minorHAnsi" w:hAnsi="Arial" w:cs="Arial"/>
                <w:b/>
                <w:noProof/>
              </w:rPr>
            </w:pPr>
            <w:r w:rsidRPr="00575814">
              <w:rPr>
                <w:rFonts w:ascii="Arial" w:eastAsiaTheme="minorHAnsi" w:hAnsi="Arial" w:cs="Arial"/>
                <w:b/>
                <w:noProof/>
              </w:rPr>
              <w:t>Хэмжих нэгж</w:t>
            </w:r>
          </w:p>
        </w:tc>
        <w:tc>
          <w:tcPr>
            <w:tcW w:w="1275" w:type="dxa"/>
            <w:shd w:val="clear" w:color="auto" w:fill="C5E0B3" w:themeFill="accent6" w:themeFillTint="66"/>
            <w:vAlign w:val="center"/>
          </w:tcPr>
          <w:p w:rsidR="00EC5BD2" w:rsidRPr="00575814" w:rsidRDefault="00EC5BD2" w:rsidP="00705FE5">
            <w:pPr>
              <w:spacing w:after="0" w:line="240" w:lineRule="auto"/>
              <w:jc w:val="both"/>
              <w:rPr>
                <w:rFonts w:ascii="Arial" w:eastAsiaTheme="minorHAnsi" w:hAnsi="Arial" w:cs="Arial"/>
                <w:b/>
                <w:noProof/>
              </w:rPr>
            </w:pPr>
            <w:r w:rsidRPr="00575814">
              <w:rPr>
                <w:rFonts w:ascii="Arial" w:eastAsiaTheme="minorHAnsi" w:hAnsi="Arial" w:cs="Arial"/>
                <w:b/>
                <w:noProof/>
              </w:rPr>
              <w:t>Суурь түвшин</w:t>
            </w:r>
          </w:p>
        </w:tc>
        <w:tc>
          <w:tcPr>
            <w:tcW w:w="1560" w:type="dxa"/>
            <w:shd w:val="clear" w:color="auto" w:fill="C5E0B3" w:themeFill="accent6" w:themeFillTint="66"/>
            <w:vAlign w:val="center"/>
          </w:tcPr>
          <w:p w:rsidR="00EC5BD2" w:rsidRPr="00575814" w:rsidRDefault="00EC5BD2" w:rsidP="00705FE5">
            <w:pPr>
              <w:spacing w:after="0" w:line="240" w:lineRule="auto"/>
              <w:jc w:val="both"/>
              <w:rPr>
                <w:rFonts w:ascii="Arial" w:eastAsiaTheme="minorHAnsi" w:hAnsi="Arial" w:cs="Arial"/>
                <w:b/>
                <w:noProof/>
              </w:rPr>
            </w:pPr>
            <w:r w:rsidRPr="00575814">
              <w:rPr>
                <w:rFonts w:ascii="Arial" w:eastAsiaTheme="minorHAnsi" w:hAnsi="Arial" w:cs="Arial"/>
                <w:b/>
                <w:noProof/>
              </w:rPr>
              <w:t>Зорилтот түвшин</w:t>
            </w:r>
          </w:p>
        </w:tc>
        <w:tc>
          <w:tcPr>
            <w:tcW w:w="1723" w:type="dxa"/>
            <w:shd w:val="clear" w:color="auto" w:fill="C5E0B3" w:themeFill="accent6" w:themeFillTint="66"/>
            <w:vAlign w:val="center"/>
          </w:tcPr>
          <w:p w:rsidR="00EC5BD2" w:rsidRPr="00575814" w:rsidRDefault="00EC5BD2" w:rsidP="00705FE5">
            <w:pPr>
              <w:spacing w:after="0" w:line="240" w:lineRule="auto"/>
              <w:jc w:val="both"/>
              <w:rPr>
                <w:rFonts w:ascii="Arial" w:eastAsiaTheme="minorHAnsi" w:hAnsi="Arial" w:cs="Arial"/>
                <w:b/>
                <w:noProof/>
              </w:rPr>
            </w:pPr>
            <w:r w:rsidRPr="00575814">
              <w:rPr>
                <w:rFonts w:ascii="Arial" w:eastAsiaTheme="minorHAnsi" w:hAnsi="Arial" w:cs="Arial"/>
                <w:b/>
                <w:noProof/>
              </w:rPr>
              <w:t>Хэрэгжүүлэх байгууллага</w:t>
            </w:r>
          </w:p>
        </w:tc>
      </w:tr>
      <w:tr w:rsidR="00EC5BD2" w:rsidRPr="00575814" w:rsidTr="00705FE5">
        <w:tc>
          <w:tcPr>
            <w:tcW w:w="534" w:type="dxa"/>
            <w:shd w:val="clear" w:color="auto" w:fill="auto"/>
            <w:vAlign w:val="center"/>
          </w:tcPr>
          <w:p w:rsidR="00EC5BD2" w:rsidRPr="00575814" w:rsidRDefault="00EC5BD2" w:rsidP="00EC5BD2">
            <w:pPr>
              <w:numPr>
                <w:ilvl w:val="0"/>
                <w:numId w:val="6"/>
              </w:numPr>
              <w:spacing w:after="0" w:line="240" w:lineRule="auto"/>
              <w:ind w:left="0"/>
              <w:contextualSpacing/>
              <w:jc w:val="both"/>
              <w:rPr>
                <w:rFonts w:ascii="Arial" w:eastAsiaTheme="minorHAnsi" w:hAnsi="Arial" w:cs="Arial"/>
                <w:noProof/>
                <w:lang w:val="en-US"/>
              </w:rPr>
            </w:pPr>
            <w:r w:rsidRPr="00575814">
              <w:rPr>
                <w:rFonts w:ascii="Arial" w:eastAsiaTheme="minorHAnsi" w:hAnsi="Arial" w:cs="Arial"/>
                <w:noProof/>
              </w:rPr>
              <w:t>1</w:t>
            </w:r>
          </w:p>
        </w:tc>
        <w:tc>
          <w:tcPr>
            <w:tcW w:w="3402" w:type="dxa"/>
            <w:shd w:val="clear" w:color="auto" w:fill="auto"/>
            <w:vAlign w:val="center"/>
          </w:tcPr>
          <w:p w:rsidR="00EC5BD2" w:rsidRPr="00575814" w:rsidRDefault="00EC5BD2" w:rsidP="00705FE5">
            <w:pPr>
              <w:spacing w:after="0"/>
              <w:jc w:val="both"/>
              <w:rPr>
                <w:rFonts w:ascii="Arial" w:eastAsiaTheme="minorHAnsi" w:hAnsi="Arial" w:cs="Arial"/>
                <w:color w:val="000000" w:themeColor="text1"/>
              </w:rPr>
            </w:pPr>
            <w:r w:rsidRPr="00575814">
              <w:rPr>
                <w:rFonts w:ascii="Arial" w:eastAsiaTheme="minorHAnsi" w:hAnsi="Arial" w:cs="Arial"/>
                <w:color w:val="000000" w:themeColor="text1"/>
              </w:rPr>
              <w:t>Ажилгүй, ажилд ороод тогтвор суурьшилтай ажиллаж чадахгүй байгаа иргэдэд чиглэсэн ажлын тоо</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тоо</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bCs/>
                <w:color w:val="000000" w:themeColor="text1"/>
              </w:rPr>
            </w:pPr>
            <w:r w:rsidRPr="00575814">
              <w:rPr>
                <w:rFonts w:ascii="Arial" w:eastAsiaTheme="minorHAnsi" w:hAnsi="Arial" w:cs="Arial"/>
                <w:bCs/>
                <w:color w:val="000000" w:themeColor="text1"/>
              </w:rPr>
              <w:t>12</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4 удаа</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16</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 Хороод</w:t>
            </w:r>
          </w:p>
        </w:tc>
      </w:tr>
      <w:tr w:rsidR="00EC5BD2" w:rsidRPr="00575814" w:rsidTr="00705FE5">
        <w:tc>
          <w:tcPr>
            <w:tcW w:w="534" w:type="dxa"/>
            <w:shd w:val="clear" w:color="auto" w:fill="auto"/>
            <w:vAlign w:val="center"/>
          </w:tcPr>
          <w:p w:rsidR="00EC5BD2" w:rsidRPr="00575814" w:rsidRDefault="00EC5BD2" w:rsidP="00EC5BD2">
            <w:pPr>
              <w:numPr>
                <w:ilvl w:val="0"/>
                <w:numId w:val="6"/>
              </w:numPr>
              <w:spacing w:after="0" w:line="240" w:lineRule="auto"/>
              <w:ind w:left="0"/>
              <w:contextualSpacing/>
              <w:jc w:val="both"/>
              <w:rPr>
                <w:rFonts w:ascii="Arial" w:eastAsiaTheme="minorHAnsi" w:hAnsi="Arial" w:cs="Arial"/>
                <w:noProof/>
              </w:rPr>
            </w:pPr>
            <w:r w:rsidRPr="00575814">
              <w:rPr>
                <w:rFonts w:ascii="Arial" w:eastAsiaTheme="minorHAnsi" w:hAnsi="Arial" w:cs="Arial"/>
                <w:noProof/>
              </w:rPr>
              <w:t>2</w:t>
            </w:r>
          </w:p>
        </w:tc>
        <w:tc>
          <w:tcPr>
            <w:tcW w:w="3402" w:type="dxa"/>
            <w:shd w:val="clear" w:color="auto" w:fill="auto"/>
            <w:vAlign w:val="center"/>
          </w:tcPr>
          <w:p w:rsidR="00EC5BD2" w:rsidRPr="00575814" w:rsidRDefault="00EC5BD2" w:rsidP="00705FE5">
            <w:pPr>
              <w:spacing w:after="0" w:line="240" w:lineRule="auto"/>
              <w:jc w:val="both"/>
              <w:rPr>
                <w:rFonts w:ascii="Arial" w:eastAsiaTheme="minorHAnsi" w:hAnsi="Arial" w:cs="Arial"/>
                <w:color w:val="000000" w:themeColor="text1"/>
              </w:rPr>
            </w:pPr>
            <w:r w:rsidRPr="00575814">
              <w:rPr>
                <w:rFonts w:ascii="Arial" w:eastAsiaTheme="minorHAnsi" w:hAnsi="Arial" w:cs="Arial"/>
                <w:color w:val="000000" w:themeColor="text1"/>
              </w:rPr>
              <w:t>Ажилд зуучлагдсан иргэдийн тоо /залуучууд/</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color w:val="000000" w:themeColor="text1"/>
              </w:rPr>
            </w:pPr>
            <w:r w:rsidRPr="00575814">
              <w:rPr>
                <w:rFonts w:ascii="Arial" w:eastAsiaTheme="minorHAnsi" w:hAnsi="Arial" w:cs="Arial"/>
                <w:noProof/>
                <w:color w:val="000000" w:themeColor="text1"/>
              </w:rPr>
              <w:t>тоо</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bCs/>
                <w:color w:val="000000" w:themeColor="text1"/>
              </w:rPr>
            </w:pPr>
            <w:r w:rsidRPr="00575814">
              <w:rPr>
                <w:rFonts w:ascii="Arial" w:eastAsiaTheme="minorHAnsi" w:hAnsi="Arial" w:cs="Arial"/>
                <w:bCs/>
                <w:color w:val="000000" w:themeColor="text1"/>
              </w:rPr>
              <w:t>1500</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500 залуучууд 2000</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Хороод</w:t>
            </w:r>
          </w:p>
        </w:tc>
      </w:tr>
      <w:tr w:rsidR="00EC5BD2" w:rsidRPr="00575814" w:rsidTr="00705FE5">
        <w:trPr>
          <w:trHeight w:val="641"/>
        </w:trPr>
        <w:tc>
          <w:tcPr>
            <w:tcW w:w="534" w:type="dxa"/>
            <w:shd w:val="clear" w:color="auto" w:fill="auto"/>
            <w:vAlign w:val="center"/>
          </w:tcPr>
          <w:p w:rsidR="00EC5BD2" w:rsidRPr="00575814" w:rsidRDefault="00EC5BD2" w:rsidP="00705FE5">
            <w:pPr>
              <w:spacing w:after="0" w:line="240" w:lineRule="auto"/>
              <w:contextualSpacing/>
              <w:jc w:val="both"/>
              <w:rPr>
                <w:rFonts w:ascii="Arial" w:eastAsiaTheme="minorHAnsi" w:hAnsi="Arial" w:cs="Arial"/>
                <w:noProof/>
              </w:rPr>
            </w:pPr>
            <w:r w:rsidRPr="00575814">
              <w:rPr>
                <w:rFonts w:ascii="Arial" w:eastAsiaTheme="minorHAnsi" w:hAnsi="Arial" w:cs="Arial"/>
                <w:noProof/>
              </w:rPr>
              <w:t>3</w:t>
            </w:r>
          </w:p>
        </w:tc>
        <w:tc>
          <w:tcPr>
            <w:tcW w:w="3402" w:type="dxa"/>
            <w:shd w:val="clear" w:color="auto" w:fill="auto"/>
            <w:vAlign w:val="center"/>
          </w:tcPr>
          <w:p w:rsidR="00EC5BD2" w:rsidRPr="00575814" w:rsidRDefault="00EC5BD2" w:rsidP="00705FE5">
            <w:pPr>
              <w:spacing w:after="0" w:line="240" w:lineRule="auto"/>
              <w:jc w:val="both"/>
              <w:rPr>
                <w:rFonts w:ascii="Arial" w:eastAsiaTheme="minorHAnsi" w:hAnsi="Arial" w:cs="Arial"/>
                <w:color w:val="000000" w:themeColor="text1"/>
              </w:rPr>
            </w:pPr>
            <w:r w:rsidRPr="00575814">
              <w:rPr>
                <w:rFonts w:ascii="Arial" w:eastAsiaTheme="minorHAnsi" w:hAnsi="Arial" w:cs="Arial"/>
                <w:color w:val="000000" w:themeColor="text1"/>
              </w:rPr>
              <w:t>Аж ахуй, бизнес эрхлэх сургалтад хамрагдаж, зөвлөгөө, мэдээлэл, арга зүйгээр хангасан иргэдийн тоо</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color w:val="000000" w:themeColor="text1"/>
              </w:rPr>
            </w:pPr>
            <w:r w:rsidRPr="00575814">
              <w:rPr>
                <w:rFonts w:ascii="Arial" w:eastAsiaTheme="minorHAnsi" w:hAnsi="Arial" w:cs="Arial"/>
                <w:noProof/>
                <w:color w:val="000000" w:themeColor="text1"/>
              </w:rPr>
              <w:t>тоо/жил</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bCs/>
                <w:color w:val="000000" w:themeColor="text1"/>
              </w:rPr>
            </w:pPr>
            <w:r w:rsidRPr="00575814">
              <w:rPr>
                <w:rFonts w:ascii="Arial" w:eastAsiaTheme="minorHAnsi" w:hAnsi="Arial" w:cs="Arial"/>
                <w:bCs/>
                <w:color w:val="000000" w:themeColor="text1"/>
              </w:rPr>
              <w:t>1000</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200-400 иргэн</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w:t>
            </w:r>
          </w:p>
        </w:tc>
      </w:tr>
      <w:tr w:rsidR="00EC5BD2" w:rsidRPr="00575814" w:rsidTr="00705FE5">
        <w:trPr>
          <w:trHeight w:val="641"/>
        </w:trPr>
        <w:tc>
          <w:tcPr>
            <w:tcW w:w="534" w:type="dxa"/>
            <w:shd w:val="clear" w:color="auto" w:fill="auto"/>
            <w:vAlign w:val="center"/>
          </w:tcPr>
          <w:p w:rsidR="00EC5BD2" w:rsidRPr="00575814" w:rsidRDefault="00EC5BD2" w:rsidP="00705FE5">
            <w:pPr>
              <w:spacing w:after="0" w:line="240" w:lineRule="auto"/>
              <w:contextualSpacing/>
              <w:jc w:val="both"/>
              <w:rPr>
                <w:rFonts w:ascii="Arial" w:eastAsiaTheme="minorHAnsi" w:hAnsi="Arial" w:cs="Arial"/>
                <w:noProof/>
              </w:rPr>
            </w:pPr>
            <w:r w:rsidRPr="00575814">
              <w:rPr>
                <w:rFonts w:ascii="Arial" w:eastAsiaTheme="minorHAnsi" w:hAnsi="Arial" w:cs="Arial"/>
                <w:noProof/>
              </w:rPr>
              <w:t>4</w:t>
            </w:r>
          </w:p>
        </w:tc>
        <w:tc>
          <w:tcPr>
            <w:tcW w:w="3402" w:type="dxa"/>
            <w:shd w:val="clear" w:color="auto" w:fill="auto"/>
            <w:vAlign w:val="center"/>
          </w:tcPr>
          <w:p w:rsidR="00EC5BD2" w:rsidRPr="00575814" w:rsidRDefault="00EC5BD2" w:rsidP="00705FE5">
            <w:pPr>
              <w:spacing w:after="0" w:line="240" w:lineRule="auto"/>
              <w:jc w:val="both"/>
              <w:rPr>
                <w:rFonts w:ascii="Arial" w:eastAsiaTheme="minorHAnsi" w:hAnsi="Arial" w:cs="Arial"/>
                <w:color w:val="000000" w:themeColor="text1"/>
              </w:rPr>
            </w:pPr>
            <w:r w:rsidRPr="00575814">
              <w:rPr>
                <w:rFonts w:ascii="Arial" w:eastAsiaTheme="minorHAnsi" w:hAnsi="Arial" w:cs="Arial"/>
                <w:color w:val="000000" w:themeColor="text1"/>
              </w:rPr>
              <w:t xml:space="preserve">Төсөл хөтөлбөрт хамрагдсан иргэний тоо </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color w:val="000000" w:themeColor="text1"/>
              </w:rPr>
            </w:pPr>
            <w:r w:rsidRPr="00575814">
              <w:rPr>
                <w:rFonts w:ascii="Arial" w:eastAsiaTheme="minorHAnsi" w:hAnsi="Arial" w:cs="Arial"/>
                <w:noProof/>
                <w:color w:val="000000" w:themeColor="text1"/>
              </w:rPr>
              <w:t>тоо/жил</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bCs/>
                <w:color w:val="000000" w:themeColor="text1"/>
              </w:rPr>
            </w:pPr>
            <w:r w:rsidRPr="00575814">
              <w:rPr>
                <w:rFonts w:ascii="Arial" w:eastAsiaTheme="minorHAnsi" w:hAnsi="Arial" w:cs="Arial"/>
                <w:bCs/>
                <w:color w:val="000000" w:themeColor="text1"/>
              </w:rPr>
              <w:t>350</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300-400 ажлын байр</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w:t>
            </w:r>
          </w:p>
        </w:tc>
      </w:tr>
      <w:tr w:rsidR="00EC5BD2" w:rsidRPr="00575814" w:rsidTr="00705FE5">
        <w:trPr>
          <w:trHeight w:val="641"/>
        </w:trPr>
        <w:tc>
          <w:tcPr>
            <w:tcW w:w="534"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 xml:space="preserve">5 </w:t>
            </w:r>
          </w:p>
        </w:tc>
        <w:tc>
          <w:tcPr>
            <w:tcW w:w="3402"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 xml:space="preserve">Жижиг зээлд хамрагдсан иргэний тоо </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color w:val="000000" w:themeColor="text1"/>
              </w:rPr>
              <w:t>тоо/жил</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шаардлага хангасан иргэдийн тоо /2021-2024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w:t>
            </w:r>
          </w:p>
        </w:tc>
      </w:tr>
      <w:tr w:rsidR="00EC5BD2" w:rsidRPr="00575814" w:rsidTr="00705FE5">
        <w:trPr>
          <w:trHeight w:val="641"/>
        </w:trPr>
        <w:tc>
          <w:tcPr>
            <w:tcW w:w="534"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6</w:t>
            </w:r>
          </w:p>
        </w:tc>
        <w:tc>
          <w:tcPr>
            <w:tcW w:w="3402"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Үйлдвэрлэгчдийг үзэсгэлэн худалдаанд оролцуулах</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color w:val="000000" w:themeColor="text1"/>
              </w:rPr>
            </w:pPr>
            <w:r w:rsidRPr="00575814">
              <w:rPr>
                <w:rFonts w:ascii="Arial" w:eastAsiaTheme="minorHAnsi" w:hAnsi="Arial" w:cs="Arial"/>
                <w:noProof/>
                <w:color w:val="000000" w:themeColor="text1"/>
              </w:rPr>
              <w:t>тоо</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2-3 удаа</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w:t>
            </w:r>
          </w:p>
        </w:tc>
      </w:tr>
      <w:tr w:rsidR="00EC5BD2" w:rsidRPr="00575814" w:rsidTr="00705FE5">
        <w:trPr>
          <w:trHeight w:val="641"/>
        </w:trPr>
        <w:tc>
          <w:tcPr>
            <w:tcW w:w="534"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7</w:t>
            </w:r>
          </w:p>
        </w:tc>
        <w:tc>
          <w:tcPr>
            <w:tcW w:w="3402"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“Чингэлтэйд үйлдвэрлэв-3” төвийн борлуулалтыг нэмэгдүүлэх</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color w:val="000000" w:themeColor="text1"/>
              </w:rPr>
            </w:pPr>
            <w:r w:rsidRPr="00575814">
              <w:rPr>
                <w:rFonts w:ascii="Arial" w:eastAsiaTheme="minorHAnsi" w:hAnsi="Arial" w:cs="Arial"/>
                <w:noProof/>
                <w:color w:val="000000" w:themeColor="text1"/>
              </w:rPr>
              <w:t>тоо</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7 сая</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10-12 сая төгрөг</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w:t>
            </w:r>
          </w:p>
        </w:tc>
      </w:tr>
      <w:tr w:rsidR="00EC5BD2" w:rsidRPr="00575814" w:rsidTr="00705FE5">
        <w:trPr>
          <w:trHeight w:val="641"/>
        </w:trPr>
        <w:tc>
          <w:tcPr>
            <w:tcW w:w="534"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8</w:t>
            </w:r>
          </w:p>
        </w:tc>
        <w:tc>
          <w:tcPr>
            <w:tcW w:w="3402" w:type="dxa"/>
            <w:shd w:val="clear" w:color="auto" w:fill="auto"/>
            <w:vAlign w:val="center"/>
          </w:tcPr>
          <w:p w:rsidR="00EC5BD2" w:rsidRPr="00575814" w:rsidRDefault="00EC5BD2" w:rsidP="00705FE5">
            <w:pPr>
              <w:spacing w:after="0" w:line="240" w:lineRule="auto"/>
              <w:jc w:val="both"/>
              <w:rPr>
                <w:rFonts w:ascii="Arial" w:eastAsiaTheme="minorHAnsi" w:hAnsi="Arial" w:cs="Arial"/>
                <w:noProof/>
              </w:rPr>
            </w:pPr>
            <w:r w:rsidRPr="00575814">
              <w:rPr>
                <w:rFonts w:ascii="Arial" w:eastAsiaTheme="minorHAnsi" w:hAnsi="Arial" w:cs="Arial"/>
                <w:noProof/>
              </w:rPr>
              <w:t>Санхүүгийн дэмжлэгт хамрагдсан иргэдийг борлуулалтын болон түрээсийн хөнгөлөлтөд хамруулах</w:t>
            </w:r>
          </w:p>
        </w:tc>
        <w:tc>
          <w:tcPr>
            <w:tcW w:w="1134"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color w:val="000000" w:themeColor="text1"/>
              </w:rPr>
            </w:pPr>
            <w:r w:rsidRPr="00575814">
              <w:rPr>
                <w:rFonts w:ascii="Arial" w:eastAsiaTheme="minorHAnsi" w:hAnsi="Arial" w:cs="Arial"/>
                <w:noProof/>
                <w:color w:val="000000" w:themeColor="text1"/>
              </w:rPr>
              <w:t>тоо</w:t>
            </w:r>
          </w:p>
        </w:tc>
        <w:tc>
          <w:tcPr>
            <w:tcW w:w="1275"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25</w:t>
            </w:r>
          </w:p>
        </w:tc>
        <w:tc>
          <w:tcPr>
            <w:tcW w:w="1560"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жилд 40-50 иргэн</w:t>
            </w:r>
          </w:p>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/2021-2024 он/</w:t>
            </w:r>
          </w:p>
        </w:tc>
        <w:tc>
          <w:tcPr>
            <w:tcW w:w="1723" w:type="dxa"/>
            <w:shd w:val="clear" w:color="auto" w:fill="auto"/>
            <w:vAlign w:val="center"/>
          </w:tcPr>
          <w:p w:rsidR="00EC5BD2" w:rsidRPr="00575814" w:rsidRDefault="00EC5BD2" w:rsidP="00705FE5">
            <w:pPr>
              <w:spacing w:after="0" w:line="240" w:lineRule="auto"/>
              <w:jc w:val="center"/>
              <w:rPr>
                <w:rFonts w:ascii="Arial" w:eastAsiaTheme="minorHAnsi" w:hAnsi="Arial" w:cs="Arial"/>
                <w:noProof/>
              </w:rPr>
            </w:pPr>
            <w:r w:rsidRPr="00575814">
              <w:rPr>
                <w:rFonts w:ascii="Arial" w:eastAsiaTheme="minorHAnsi" w:hAnsi="Arial" w:cs="Arial"/>
                <w:noProof/>
              </w:rPr>
              <w:t>ХХҮХ</w:t>
            </w:r>
          </w:p>
        </w:tc>
      </w:tr>
    </w:tbl>
    <w:p w:rsidR="00EC5BD2" w:rsidRPr="00575814" w:rsidRDefault="00EC5BD2" w:rsidP="00EC5BD2">
      <w:pPr>
        <w:spacing w:before="100" w:beforeAutospacing="1" w:after="100" w:afterAutospacing="1"/>
        <w:jc w:val="both"/>
        <w:rPr>
          <w:rFonts w:ascii="Arial" w:eastAsiaTheme="minorHAnsi" w:hAnsi="Arial" w:cs="Arial"/>
        </w:rPr>
      </w:pP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F13A5"/>
    <w:multiLevelType w:val="hybridMultilevel"/>
    <w:tmpl w:val="B1EADB00"/>
    <w:lvl w:ilvl="0" w:tplc="6CD81A36">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8792F"/>
    <w:multiLevelType w:val="hybridMultilevel"/>
    <w:tmpl w:val="8DEAF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BF42E9"/>
    <w:multiLevelType w:val="hybridMultilevel"/>
    <w:tmpl w:val="2850F15E"/>
    <w:lvl w:ilvl="0" w:tplc="6CD81A36">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B4CD6"/>
    <w:multiLevelType w:val="hybridMultilevel"/>
    <w:tmpl w:val="0EA63E14"/>
    <w:lvl w:ilvl="0" w:tplc="6CD81A36">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74D52"/>
    <w:multiLevelType w:val="hybridMultilevel"/>
    <w:tmpl w:val="2BE8F2CA"/>
    <w:lvl w:ilvl="0" w:tplc="37ECA0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C6323"/>
    <w:multiLevelType w:val="hybridMultilevel"/>
    <w:tmpl w:val="EE8029A0"/>
    <w:lvl w:ilvl="0" w:tplc="37ECA0B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D2"/>
    <w:rsid w:val="000E4F37"/>
    <w:rsid w:val="00176180"/>
    <w:rsid w:val="001B26BF"/>
    <w:rsid w:val="00277E92"/>
    <w:rsid w:val="002B5A6E"/>
    <w:rsid w:val="002D1D62"/>
    <w:rsid w:val="003256EF"/>
    <w:rsid w:val="00407036"/>
    <w:rsid w:val="0041155C"/>
    <w:rsid w:val="0046126D"/>
    <w:rsid w:val="004F6A04"/>
    <w:rsid w:val="00640F2D"/>
    <w:rsid w:val="00647882"/>
    <w:rsid w:val="006D7F05"/>
    <w:rsid w:val="006F0EC2"/>
    <w:rsid w:val="007049B2"/>
    <w:rsid w:val="0071228E"/>
    <w:rsid w:val="00794319"/>
    <w:rsid w:val="007B5F67"/>
    <w:rsid w:val="008B0758"/>
    <w:rsid w:val="009317C8"/>
    <w:rsid w:val="0095727C"/>
    <w:rsid w:val="009E18C2"/>
    <w:rsid w:val="00AA6398"/>
    <w:rsid w:val="00AC1B4E"/>
    <w:rsid w:val="00B27A7B"/>
    <w:rsid w:val="00BF170B"/>
    <w:rsid w:val="00C04301"/>
    <w:rsid w:val="00C51362"/>
    <w:rsid w:val="00D56B7A"/>
    <w:rsid w:val="00D602C6"/>
    <w:rsid w:val="00D9282E"/>
    <w:rsid w:val="00DE305F"/>
    <w:rsid w:val="00E63223"/>
    <w:rsid w:val="00E76256"/>
    <w:rsid w:val="00EC5BD2"/>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15BD3-E669-4791-BB43-1636C591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BD2"/>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5BD2"/>
    <w:pPr>
      <w:ind w:left="720"/>
      <w:contextualSpacing/>
    </w:pPr>
  </w:style>
  <w:style w:type="character" w:customStyle="1" w:styleId="ListParagraphChar">
    <w:name w:val="List Paragraph Char"/>
    <w:link w:val="ListParagraph"/>
    <w:uiPriority w:val="34"/>
    <w:locked/>
    <w:rsid w:val="00EC5BD2"/>
    <w:rPr>
      <w:rFonts w:ascii="Calibri" w:eastAsia="Times New Roman" w:hAnsi="Calibri" w:cs="Times New Roman"/>
      <w:lang w:val="mn-MN"/>
    </w:rPr>
  </w:style>
  <w:style w:type="table" w:styleId="TableGrid">
    <w:name w:val="Table Grid"/>
    <w:basedOn w:val="TableNormal"/>
    <w:uiPriority w:val="39"/>
    <w:rsid w:val="00EC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2</cp:revision>
  <dcterms:created xsi:type="dcterms:W3CDTF">2021-05-27T06:49:00Z</dcterms:created>
  <dcterms:modified xsi:type="dcterms:W3CDTF">2021-05-28T02:40:00Z</dcterms:modified>
</cp:coreProperties>
</file>