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2D" w:rsidRPr="0096120C" w:rsidRDefault="0014202D" w:rsidP="0014202D">
      <w:pPr>
        <w:jc w:val="center"/>
        <w:rPr>
          <w:rFonts w:ascii="Arial" w:hAnsi="Arial" w:cs="Arial"/>
          <w:sz w:val="24"/>
          <w:szCs w:val="24"/>
        </w:rPr>
      </w:pPr>
      <w:r w:rsidRPr="0096120C">
        <w:rPr>
          <w:rFonts w:ascii="Arial" w:hAnsi="Arial" w:cs="Arial"/>
          <w:sz w:val="24"/>
          <w:szCs w:val="24"/>
        </w:rPr>
        <w:t>“Чадварлаг багш-2024”                                                                                                     арга хэмжээ батлах тухай</w:t>
      </w:r>
    </w:p>
    <w:p w:rsidR="0014202D" w:rsidRDefault="0014202D" w:rsidP="0014202D">
      <w:pPr>
        <w:spacing w:after="0"/>
        <w:ind w:firstLine="720"/>
        <w:jc w:val="both"/>
        <w:rPr>
          <w:rFonts w:ascii="Arial" w:hAnsi="Arial" w:cs="Arial"/>
          <w:sz w:val="24"/>
          <w:szCs w:val="24"/>
        </w:rPr>
      </w:pPr>
    </w:p>
    <w:p w:rsidR="0014202D" w:rsidRPr="0096120C" w:rsidRDefault="0014202D" w:rsidP="0014202D">
      <w:pPr>
        <w:ind w:firstLine="720"/>
        <w:jc w:val="both"/>
        <w:rPr>
          <w:rFonts w:ascii="Arial" w:hAnsi="Arial" w:cs="Arial"/>
          <w:sz w:val="24"/>
          <w:szCs w:val="24"/>
        </w:rPr>
      </w:pPr>
      <w:r w:rsidRPr="0096120C">
        <w:rPr>
          <w:rFonts w:ascii="Arial" w:hAnsi="Arial" w:cs="Arial"/>
          <w:sz w:val="24"/>
          <w:szCs w:val="24"/>
        </w:rPr>
        <w:t>Монгол Улсын засаг захиргаа, нутаг дэвсгэрийн нэгж, түүний удирдлагын тухай хуулийн 20 дугаар зүйлийн 20.1.7</w:t>
      </w:r>
      <w:r>
        <w:rPr>
          <w:rFonts w:ascii="Arial" w:hAnsi="Arial" w:cs="Arial"/>
          <w:sz w:val="24"/>
          <w:szCs w:val="24"/>
        </w:rPr>
        <w:t xml:space="preserve"> дахь заалт</w:t>
      </w:r>
      <w:r w:rsidRPr="0096120C">
        <w:rPr>
          <w:rFonts w:ascii="Arial" w:hAnsi="Arial" w:cs="Arial"/>
          <w:sz w:val="24"/>
          <w:szCs w:val="24"/>
        </w:rPr>
        <w:t>, 25 дугаар зүйлийн 25.</w:t>
      </w:r>
      <w:r>
        <w:rPr>
          <w:rFonts w:ascii="Arial" w:hAnsi="Arial" w:cs="Arial"/>
          <w:sz w:val="24"/>
          <w:szCs w:val="24"/>
        </w:rPr>
        <w:t>1 дэх хэсэг, дүүргийн Иргэдийн Төлөөлөгчдийн Хурлын 2020 оны 11 дүгээр тогтоолыг тус</w:t>
      </w:r>
      <w:r w:rsidRPr="0096120C">
        <w:rPr>
          <w:rFonts w:ascii="Arial" w:hAnsi="Arial" w:cs="Arial"/>
          <w:sz w:val="24"/>
          <w:szCs w:val="24"/>
        </w:rPr>
        <w:t xml:space="preserve"> тус үндэслэн ТОГТООХ нь:</w:t>
      </w:r>
    </w:p>
    <w:p w:rsidR="0014202D" w:rsidRPr="0096120C" w:rsidRDefault="0014202D" w:rsidP="0014202D">
      <w:pPr>
        <w:ind w:firstLine="720"/>
        <w:jc w:val="both"/>
        <w:rPr>
          <w:rFonts w:ascii="Arial" w:hAnsi="Arial" w:cs="Arial"/>
          <w:sz w:val="24"/>
          <w:szCs w:val="24"/>
        </w:rPr>
      </w:pPr>
      <w:r w:rsidRPr="0096120C">
        <w:rPr>
          <w:rFonts w:ascii="Arial" w:hAnsi="Arial" w:cs="Arial"/>
          <w:sz w:val="24"/>
          <w:szCs w:val="24"/>
        </w:rPr>
        <w:t xml:space="preserve">1. </w:t>
      </w:r>
      <w:r w:rsidRPr="0096120C">
        <w:rPr>
          <w:rFonts w:ascii="Arial" w:eastAsiaTheme="minorEastAsia" w:hAnsi="Arial" w:cs="Arial"/>
          <w:sz w:val="24"/>
          <w:szCs w:val="24"/>
        </w:rPr>
        <w:t>Багшийн тасралтгүй хөгжил, сургалтын байгууллагын менежментийн өөрчлөлтийг боловсронгуй болгож, боловсролын үйлчилгээг тэгш хүртээмжтэй хүргэх, хүүхдийн сурч, хөгжих эерэг таатай орчин нөхцөлийг бүрдүүлэх зорилго</w:t>
      </w:r>
      <w:r w:rsidRPr="0096120C">
        <w:rPr>
          <w:rFonts w:ascii="Arial" w:hAnsi="Arial" w:cs="Arial"/>
          <w:sz w:val="24"/>
          <w:szCs w:val="24"/>
        </w:rPr>
        <w:t xml:space="preserve"> бүхий “Чадварлаг багш-2024” арга хэмжээг хавсралт ёсоор баталсугай.</w:t>
      </w:r>
    </w:p>
    <w:p w:rsidR="0014202D" w:rsidRPr="0096120C" w:rsidRDefault="0014202D" w:rsidP="0014202D">
      <w:pPr>
        <w:ind w:firstLine="720"/>
        <w:jc w:val="both"/>
        <w:rPr>
          <w:rFonts w:ascii="Arial" w:hAnsi="Arial" w:cs="Arial"/>
          <w:sz w:val="24"/>
          <w:szCs w:val="24"/>
        </w:rPr>
      </w:pPr>
      <w:r w:rsidRPr="0096120C">
        <w:rPr>
          <w:rFonts w:ascii="Arial" w:hAnsi="Arial" w:cs="Arial"/>
          <w:sz w:val="24"/>
          <w:szCs w:val="24"/>
        </w:rPr>
        <w:t>2. Арга хэмжээг хэрэгжүүлэх үйл ажиллагааг зохион байгуулж, хэрэгжилтийг жил бүр дүүргийн Иргэдийн Төлөөлөгчдийн Хурлын</w:t>
      </w:r>
      <w:r>
        <w:rPr>
          <w:rFonts w:ascii="Arial" w:hAnsi="Arial" w:cs="Arial"/>
          <w:sz w:val="24"/>
          <w:szCs w:val="24"/>
        </w:rPr>
        <w:t xml:space="preserve"> </w:t>
      </w:r>
      <w:r w:rsidRPr="0096120C">
        <w:rPr>
          <w:rFonts w:ascii="Arial" w:hAnsi="Arial" w:cs="Arial"/>
          <w:sz w:val="24"/>
          <w:szCs w:val="24"/>
        </w:rPr>
        <w:t>Тэргүүлэгчдэд тайлагнаж ажиллахыг дүүргийн Засаг дарга /Н.Батсүмбэрэл/-д даалгасугай.</w:t>
      </w:r>
    </w:p>
    <w:p w:rsidR="0014202D" w:rsidRPr="0096120C" w:rsidRDefault="0014202D" w:rsidP="0014202D">
      <w:pPr>
        <w:jc w:val="both"/>
        <w:rPr>
          <w:rFonts w:ascii="Arial" w:hAnsi="Arial" w:cs="Arial"/>
          <w:sz w:val="24"/>
          <w:szCs w:val="24"/>
        </w:rPr>
      </w:pPr>
    </w:p>
    <w:p w:rsidR="0014202D" w:rsidRPr="0096120C" w:rsidRDefault="0014202D" w:rsidP="0014202D">
      <w:pPr>
        <w:jc w:val="both"/>
        <w:rPr>
          <w:rFonts w:ascii="Arial" w:hAnsi="Arial" w:cs="Arial"/>
          <w:sz w:val="24"/>
          <w:szCs w:val="24"/>
        </w:rPr>
      </w:pPr>
    </w:p>
    <w:p w:rsidR="0014202D" w:rsidRPr="0096120C" w:rsidRDefault="0014202D" w:rsidP="0014202D">
      <w:pPr>
        <w:jc w:val="center"/>
        <w:rPr>
          <w:rFonts w:ascii="Arial" w:hAnsi="Arial" w:cs="Arial"/>
          <w:sz w:val="24"/>
          <w:szCs w:val="24"/>
        </w:rPr>
      </w:pPr>
      <w:r w:rsidRPr="0096120C">
        <w:rPr>
          <w:rFonts w:ascii="Arial" w:hAnsi="Arial" w:cs="Arial"/>
          <w:sz w:val="24"/>
          <w:szCs w:val="24"/>
        </w:rPr>
        <w:t xml:space="preserve">ДАРГА                          </w:t>
      </w:r>
      <w:r>
        <w:rPr>
          <w:rFonts w:ascii="Arial" w:hAnsi="Arial" w:cs="Arial"/>
          <w:sz w:val="24"/>
          <w:szCs w:val="24"/>
        </w:rPr>
        <w:t xml:space="preserve">     </w:t>
      </w:r>
      <w:r w:rsidRPr="0096120C">
        <w:rPr>
          <w:rFonts w:ascii="Arial" w:hAnsi="Arial" w:cs="Arial"/>
          <w:sz w:val="24"/>
          <w:szCs w:val="24"/>
        </w:rPr>
        <w:t xml:space="preserve">                Б.МӨНХБАТ</w:t>
      </w:r>
    </w:p>
    <w:p w:rsidR="0014202D" w:rsidRDefault="0014202D" w:rsidP="0014202D">
      <w:pPr>
        <w:spacing w:after="0" w:line="360" w:lineRule="auto"/>
        <w:jc w:val="center"/>
        <w:rPr>
          <w:rFonts w:ascii="Arial" w:hAnsi="Arial" w:cs="Arial"/>
          <w:b/>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jc w:val="center"/>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r w:rsidRPr="00597097">
        <w:rPr>
          <w:rFonts w:ascii="Arial" w:hAnsi="Arial" w:cs="Arial"/>
          <w:noProof/>
          <w:sz w:val="24"/>
          <w:szCs w:val="24"/>
        </w:rPr>
        <w:t xml:space="preserve">     </w:t>
      </w:r>
      <w:r>
        <w:rPr>
          <w:rFonts w:ascii="Arial" w:hAnsi="Arial" w:cs="Arial"/>
          <w:noProof/>
          <w:sz w:val="24"/>
          <w:szCs w:val="24"/>
        </w:rPr>
        <w:t xml:space="preserve"> </w:t>
      </w:r>
      <w:r w:rsidRPr="00597097">
        <w:rPr>
          <w:rFonts w:ascii="Arial" w:hAnsi="Arial" w:cs="Arial"/>
          <w:noProof/>
          <w:sz w:val="24"/>
          <w:szCs w:val="24"/>
        </w:rPr>
        <w:t xml:space="preserve"> </w:t>
      </w: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14202D">
      <w:pPr>
        <w:spacing w:after="0"/>
        <w:ind w:left="2880" w:firstLine="720"/>
        <w:contextualSpacing/>
        <w:rPr>
          <w:rFonts w:ascii="Arial" w:hAnsi="Arial" w:cs="Arial"/>
          <w:noProof/>
          <w:sz w:val="24"/>
          <w:szCs w:val="24"/>
        </w:rPr>
      </w:pPr>
    </w:p>
    <w:p w:rsidR="0014202D" w:rsidRDefault="0014202D" w:rsidP="00EB6705">
      <w:pPr>
        <w:spacing w:after="0"/>
        <w:contextualSpacing/>
        <w:rPr>
          <w:rFonts w:ascii="Arial" w:hAnsi="Arial" w:cs="Arial"/>
          <w:noProof/>
          <w:sz w:val="24"/>
          <w:szCs w:val="24"/>
        </w:rPr>
      </w:pPr>
      <w:bookmarkStart w:id="0" w:name="_GoBack"/>
      <w:bookmarkEnd w:id="0"/>
    </w:p>
    <w:p w:rsidR="0014202D" w:rsidRDefault="0014202D" w:rsidP="0014202D">
      <w:pPr>
        <w:spacing w:after="0"/>
        <w:ind w:left="2880" w:firstLine="720"/>
        <w:contextualSpacing/>
        <w:rPr>
          <w:rFonts w:ascii="Arial" w:hAnsi="Arial" w:cs="Arial"/>
          <w:noProof/>
          <w:sz w:val="24"/>
          <w:szCs w:val="24"/>
        </w:rPr>
      </w:pPr>
    </w:p>
    <w:p w:rsidR="0014202D" w:rsidRPr="00597097" w:rsidRDefault="0014202D" w:rsidP="0014202D">
      <w:pPr>
        <w:spacing w:after="0"/>
        <w:ind w:left="2880" w:firstLine="720"/>
        <w:contextualSpacing/>
        <w:rPr>
          <w:rFonts w:ascii="Arial" w:hAnsi="Arial" w:cs="Arial"/>
          <w:noProof/>
          <w:sz w:val="24"/>
          <w:szCs w:val="24"/>
          <w:lang w:bidi="mn-Mong-CN"/>
        </w:rPr>
      </w:pPr>
      <w:r>
        <w:rPr>
          <w:rFonts w:ascii="Arial" w:hAnsi="Arial" w:cs="Arial"/>
          <w:noProof/>
          <w:sz w:val="24"/>
          <w:szCs w:val="24"/>
        </w:rPr>
        <w:lastRenderedPageBreak/>
        <w:t xml:space="preserve">       </w:t>
      </w:r>
      <w:r w:rsidRPr="00597097">
        <w:rPr>
          <w:rFonts w:ascii="Arial" w:hAnsi="Arial" w:cs="Arial"/>
          <w:noProof/>
          <w:sz w:val="24"/>
          <w:szCs w:val="24"/>
        </w:rPr>
        <w:t xml:space="preserve">  Чингэлтэй дүүргийн Иргэдийн Төлөөлөгчдийн</w:t>
      </w:r>
    </w:p>
    <w:p w:rsidR="0014202D" w:rsidRPr="00597097" w:rsidRDefault="0014202D" w:rsidP="0014202D">
      <w:pPr>
        <w:spacing w:after="0"/>
        <w:contextualSpacing/>
        <w:jc w:val="right"/>
        <w:rPr>
          <w:rFonts w:ascii="Arial" w:hAnsi="Arial" w:cs="Arial"/>
          <w:noProof/>
          <w:sz w:val="24"/>
          <w:szCs w:val="24"/>
        </w:rPr>
      </w:pPr>
      <w:r w:rsidRPr="00597097">
        <w:rPr>
          <w:rFonts w:ascii="Arial" w:hAnsi="Arial" w:cs="Arial"/>
          <w:noProof/>
          <w:sz w:val="24"/>
          <w:szCs w:val="24"/>
        </w:rPr>
        <w:t xml:space="preserve"> Хурлын Тэргүүлэгчдийн 2021 оны 05 дугаар сарын</w:t>
      </w:r>
    </w:p>
    <w:p w:rsidR="0014202D" w:rsidRPr="00597097" w:rsidRDefault="0014202D" w:rsidP="0014202D">
      <w:pPr>
        <w:spacing w:after="0"/>
        <w:contextualSpacing/>
        <w:jc w:val="right"/>
        <w:rPr>
          <w:rFonts w:ascii="Arial" w:hAnsi="Arial" w:cs="Arial"/>
          <w:noProof/>
          <w:sz w:val="24"/>
          <w:szCs w:val="24"/>
        </w:rPr>
      </w:pPr>
      <w:r w:rsidRPr="00597097">
        <w:rPr>
          <w:rFonts w:ascii="Arial" w:hAnsi="Arial" w:cs="Arial"/>
          <w:noProof/>
          <w:sz w:val="24"/>
          <w:szCs w:val="24"/>
        </w:rPr>
        <w:t xml:space="preserve"> .....</w:t>
      </w:r>
      <w:r>
        <w:rPr>
          <w:rFonts w:ascii="Arial" w:hAnsi="Arial" w:cs="Arial"/>
          <w:noProof/>
          <w:sz w:val="24"/>
          <w:szCs w:val="24"/>
        </w:rPr>
        <w:t xml:space="preserve"> </w:t>
      </w:r>
      <w:r w:rsidRPr="00597097">
        <w:rPr>
          <w:rFonts w:ascii="Arial" w:hAnsi="Arial" w:cs="Arial"/>
          <w:noProof/>
          <w:sz w:val="24"/>
          <w:szCs w:val="24"/>
        </w:rPr>
        <w:t>-ний өдрийн</w:t>
      </w:r>
      <w:r>
        <w:rPr>
          <w:rFonts w:ascii="Arial" w:hAnsi="Arial" w:cs="Arial"/>
          <w:noProof/>
          <w:sz w:val="24"/>
          <w:szCs w:val="24"/>
        </w:rPr>
        <w:t xml:space="preserve"> ...</w:t>
      </w:r>
      <w:r w:rsidRPr="00597097">
        <w:rPr>
          <w:rFonts w:ascii="Arial" w:hAnsi="Arial" w:cs="Arial"/>
          <w:noProof/>
          <w:sz w:val="24"/>
          <w:szCs w:val="24"/>
        </w:rPr>
        <w:t>. дугаар тогтоолын хавсралт</w:t>
      </w:r>
    </w:p>
    <w:p w:rsidR="0014202D" w:rsidRPr="00597097" w:rsidRDefault="0014202D" w:rsidP="0014202D">
      <w:pPr>
        <w:tabs>
          <w:tab w:val="center" w:pos="6540"/>
        </w:tabs>
        <w:spacing w:after="0"/>
        <w:outlineLvl w:val="0"/>
        <w:rPr>
          <w:rFonts w:ascii="Arial" w:hAnsi="Arial" w:cs="Arial"/>
          <w:noProof/>
          <w:sz w:val="24"/>
          <w:szCs w:val="24"/>
        </w:rPr>
      </w:pPr>
    </w:p>
    <w:p w:rsidR="0014202D" w:rsidRDefault="0014202D" w:rsidP="0014202D">
      <w:pPr>
        <w:spacing w:after="0" w:line="360" w:lineRule="auto"/>
        <w:jc w:val="center"/>
        <w:rPr>
          <w:rFonts w:ascii="Arial" w:hAnsi="Arial" w:cs="Arial"/>
          <w:b/>
          <w:sz w:val="24"/>
          <w:szCs w:val="24"/>
        </w:rPr>
      </w:pPr>
    </w:p>
    <w:p w:rsidR="0014202D" w:rsidRPr="0012686E" w:rsidRDefault="0014202D" w:rsidP="0014202D">
      <w:pPr>
        <w:spacing w:after="0" w:line="360" w:lineRule="auto"/>
        <w:jc w:val="center"/>
        <w:rPr>
          <w:rFonts w:ascii="Arial" w:hAnsi="Arial" w:cs="Arial"/>
          <w:b/>
          <w:sz w:val="24"/>
          <w:szCs w:val="24"/>
        </w:rPr>
      </w:pPr>
      <w:r w:rsidRPr="0012686E">
        <w:rPr>
          <w:rFonts w:ascii="Arial" w:hAnsi="Arial" w:cs="Arial"/>
          <w:b/>
          <w:sz w:val="24"/>
          <w:szCs w:val="24"/>
        </w:rPr>
        <w:t>“ЧАДВАРЛАГ БАГШ - 2024” АРГА ХЭМЖЭЭ</w:t>
      </w:r>
    </w:p>
    <w:p w:rsidR="0014202D" w:rsidRPr="0012686E" w:rsidRDefault="0014202D" w:rsidP="0014202D">
      <w:pPr>
        <w:spacing w:after="0"/>
        <w:jc w:val="center"/>
        <w:rPr>
          <w:rFonts w:ascii="Arial" w:hAnsi="Arial" w:cs="Arial"/>
          <w:b/>
          <w:sz w:val="24"/>
          <w:szCs w:val="24"/>
        </w:rPr>
      </w:pPr>
    </w:p>
    <w:p w:rsidR="0014202D" w:rsidRPr="0012686E" w:rsidRDefault="0014202D" w:rsidP="0014202D">
      <w:pPr>
        <w:spacing w:after="0" w:line="360" w:lineRule="auto"/>
        <w:rPr>
          <w:rFonts w:ascii="Arial" w:hAnsi="Arial" w:cs="Arial"/>
          <w:b/>
          <w:bCs/>
          <w:sz w:val="24"/>
          <w:szCs w:val="24"/>
        </w:rPr>
      </w:pPr>
      <w:r w:rsidRPr="0012686E">
        <w:rPr>
          <w:rFonts w:ascii="Arial" w:hAnsi="Arial" w:cs="Arial"/>
          <w:b/>
          <w:bCs/>
          <w:sz w:val="24"/>
          <w:szCs w:val="24"/>
        </w:rPr>
        <w:t>НЭГ: НИЙТЛЭГ ҮНДЭСЛЭЛ, ХЭРЭГЦЭЭ ШААРДЛАГА</w:t>
      </w:r>
    </w:p>
    <w:p w:rsidR="0014202D" w:rsidRPr="0012686E" w:rsidRDefault="0014202D" w:rsidP="0014202D">
      <w:pPr>
        <w:ind w:firstLine="360"/>
        <w:contextualSpacing/>
        <w:jc w:val="both"/>
        <w:rPr>
          <w:rFonts w:ascii="Arial" w:hAnsi="Arial" w:cs="Arial"/>
          <w:bCs/>
          <w:sz w:val="24"/>
          <w:szCs w:val="24"/>
          <w:lang w:eastAsia="mn-MN"/>
        </w:rPr>
      </w:pPr>
      <w:r>
        <w:rPr>
          <w:rFonts w:ascii="Arial" w:hAnsi="Arial" w:cs="Arial"/>
          <w:bCs/>
          <w:sz w:val="24"/>
          <w:szCs w:val="24"/>
          <w:lang w:eastAsia="mn-MN"/>
        </w:rPr>
        <w:t xml:space="preserve">1. </w:t>
      </w:r>
      <w:r w:rsidRPr="0012686E">
        <w:rPr>
          <w:rFonts w:ascii="Arial" w:hAnsi="Arial" w:cs="Arial"/>
          <w:bCs/>
          <w:sz w:val="24"/>
          <w:szCs w:val="24"/>
          <w:lang w:eastAsia="mn-MN"/>
        </w:rPr>
        <w:t>Алсын хараа-2050” Монгол Улсын урт хугацааны хөгжлийн бодлого</w:t>
      </w:r>
      <w:r w:rsidRPr="0012686E">
        <w:rPr>
          <w:rFonts w:ascii="Arial" w:eastAsia="SimSun" w:hAnsi="Arial" w:cs="Arial"/>
          <w:bCs/>
          <w:sz w:val="24"/>
          <w:szCs w:val="24"/>
          <w:lang w:eastAsia="zh-CN"/>
        </w:rPr>
        <w:t>, төлөвлөлт түүний удирдлагын тухай хуулийн 9.3 дахь хэсэг</w:t>
      </w:r>
      <w:r w:rsidRPr="0012686E">
        <w:rPr>
          <w:rFonts w:ascii="Arial" w:hAnsi="Arial" w:cs="Arial"/>
          <w:bCs/>
          <w:sz w:val="24"/>
          <w:szCs w:val="24"/>
          <w:lang w:eastAsia="mn-MN"/>
        </w:rPr>
        <w:t xml:space="preserve"> </w:t>
      </w:r>
    </w:p>
    <w:p w:rsidR="0014202D" w:rsidRPr="0012686E" w:rsidRDefault="0014202D" w:rsidP="0014202D">
      <w:pPr>
        <w:ind w:firstLine="360"/>
        <w:contextualSpacing/>
        <w:jc w:val="both"/>
        <w:rPr>
          <w:rFonts w:ascii="Arial" w:hAnsi="Arial" w:cs="Arial"/>
          <w:bCs/>
          <w:sz w:val="24"/>
          <w:szCs w:val="24"/>
          <w:lang w:eastAsia="mn-MN"/>
        </w:rPr>
      </w:pPr>
      <w:r>
        <w:rPr>
          <w:rFonts w:ascii="Arial" w:hAnsi="Arial" w:cs="Arial"/>
          <w:bCs/>
          <w:sz w:val="24"/>
          <w:szCs w:val="24"/>
          <w:lang w:eastAsia="ko-KR"/>
        </w:rPr>
        <w:t xml:space="preserve">2. </w:t>
      </w:r>
      <w:r w:rsidRPr="0012686E">
        <w:rPr>
          <w:rFonts w:ascii="Arial" w:hAnsi="Arial" w:cs="Arial"/>
          <w:bCs/>
          <w:sz w:val="24"/>
          <w:szCs w:val="24"/>
          <w:lang w:eastAsia="ko-KR"/>
        </w:rPr>
        <w:t>Төрөөс боловсролын талаар баримтлах бодлого</w:t>
      </w:r>
    </w:p>
    <w:p w:rsidR="0014202D" w:rsidRPr="0012686E" w:rsidRDefault="0014202D" w:rsidP="0014202D">
      <w:pPr>
        <w:ind w:firstLine="360"/>
        <w:contextualSpacing/>
        <w:jc w:val="both"/>
        <w:rPr>
          <w:rFonts w:ascii="Arial" w:hAnsi="Arial" w:cs="Arial"/>
          <w:sz w:val="24"/>
          <w:szCs w:val="24"/>
        </w:rPr>
      </w:pPr>
      <w:r>
        <w:rPr>
          <w:rFonts w:ascii="Arial" w:hAnsi="Arial" w:cs="Arial"/>
          <w:sz w:val="24"/>
          <w:szCs w:val="24"/>
        </w:rPr>
        <w:t xml:space="preserve">3. </w:t>
      </w:r>
      <w:r w:rsidRPr="0012686E">
        <w:rPr>
          <w:rFonts w:ascii="Arial" w:hAnsi="Arial" w:cs="Arial"/>
          <w:sz w:val="24"/>
          <w:szCs w:val="24"/>
        </w:rPr>
        <w:t>Тогтвортой хөгжлийн үзэл баримтлал-2030</w:t>
      </w:r>
    </w:p>
    <w:p w:rsidR="0014202D" w:rsidRPr="0012686E" w:rsidRDefault="0014202D" w:rsidP="0014202D">
      <w:pPr>
        <w:ind w:firstLine="360"/>
        <w:contextualSpacing/>
        <w:jc w:val="both"/>
        <w:rPr>
          <w:rFonts w:ascii="Arial" w:hAnsi="Arial" w:cs="Arial"/>
          <w:sz w:val="24"/>
          <w:szCs w:val="24"/>
        </w:rPr>
      </w:pPr>
      <w:r>
        <w:rPr>
          <w:rFonts w:ascii="Arial" w:hAnsi="Arial" w:cs="Arial"/>
          <w:bCs/>
          <w:sz w:val="24"/>
          <w:szCs w:val="24"/>
        </w:rPr>
        <w:t xml:space="preserve">4. </w:t>
      </w:r>
      <w:r w:rsidRPr="0012686E">
        <w:rPr>
          <w:rFonts w:ascii="Arial" w:hAnsi="Arial" w:cs="Arial"/>
          <w:bCs/>
          <w:sz w:val="24"/>
          <w:szCs w:val="24"/>
        </w:rPr>
        <w:t xml:space="preserve">Монгол Улсыг 2021-2025 онд хөгжүүлэх таван жилийн үндсэн чиглэл </w:t>
      </w:r>
    </w:p>
    <w:p w:rsidR="0014202D" w:rsidRPr="0012686E" w:rsidRDefault="0014202D" w:rsidP="0014202D">
      <w:pPr>
        <w:ind w:firstLine="360"/>
        <w:contextualSpacing/>
        <w:jc w:val="both"/>
        <w:rPr>
          <w:rFonts w:ascii="Arial" w:hAnsi="Arial" w:cs="Arial"/>
          <w:sz w:val="24"/>
          <w:szCs w:val="24"/>
        </w:rPr>
      </w:pPr>
      <w:r>
        <w:rPr>
          <w:rFonts w:ascii="Arial" w:hAnsi="Arial" w:cs="Arial"/>
          <w:bCs/>
          <w:kern w:val="36"/>
          <w:sz w:val="24"/>
          <w:szCs w:val="24"/>
        </w:rPr>
        <w:t xml:space="preserve">5. </w:t>
      </w:r>
      <w:r w:rsidRPr="0012686E">
        <w:rPr>
          <w:rFonts w:ascii="Arial" w:hAnsi="Arial" w:cs="Arial"/>
          <w:bCs/>
          <w:kern w:val="36"/>
          <w:sz w:val="24"/>
          <w:szCs w:val="24"/>
        </w:rPr>
        <w:t>Монгол Улсын Засгийн Газрын 2020-2024 оны үйл ажиллагааны хөтөлбөр</w:t>
      </w:r>
    </w:p>
    <w:p w:rsidR="0014202D" w:rsidRPr="0012686E" w:rsidRDefault="0014202D" w:rsidP="0014202D">
      <w:pPr>
        <w:ind w:firstLine="360"/>
        <w:contextualSpacing/>
        <w:jc w:val="both"/>
        <w:rPr>
          <w:rFonts w:ascii="Arial" w:hAnsi="Arial" w:cs="Arial"/>
          <w:sz w:val="24"/>
          <w:szCs w:val="24"/>
        </w:rPr>
      </w:pPr>
      <w:r>
        <w:rPr>
          <w:rFonts w:ascii="Arial" w:hAnsi="Arial" w:cs="Arial"/>
          <w:sz w:val="24"/>
          <w:szCs w:val="24"/>
        </w:rPr>
        <w:t xml:space="preserve">6. </w:t>
      </w:r>
      <w:r w:rsidRPr="0012686E">
        <w:rPr>
          <w:rFonts w:ascii="Arial" w:hAnsi="Arial" w:cs="Arial"/>
          <w:sz w:val="24"/>
          <w:szCs w:val="24"/>
        </w:rPr>
        <w:t>“Монгол бичгийн үндэсний хөтөлбөр-</w:t>
      </w:r>
      <w:r w:rsidRPr="0012686E">
        <w:rPr>
          <w:rFonts w:ascii="Arial" w:hAnsi="Arial" w:cs="Arial"/>
          <w:sz w:val="24"/>
          <w:szCs w:val="24"/>
          <w:lang w:eastAsia="zh-CN"/>
        </w:rPr>
        <w:t>III” хөтөлбөр</w:t>
      </w:r>
    </w:p>
    <w:p w:rsidR="0014202D" w:rsidRPr="0012686E" w:rsidRDefault="0014202D" w:rsidP="0014202D">
      <w:pPr>
        <w:ind w:firstLine="360"/>
        <w:contextualSpacing/>
        <w:jc w:val="both"/>
        <w:rPr>
          <w:rFonts w:ascii="Arial" w:hAnsi="Arial" w:cs="Arial"/>
          <w:sz w:val="24"/>
          <w:szCs w:val="24"/>
        </w:rPr>
      </w:pPr>
      <w:r>
        <w:rPr>
          <w:rFonts w:ascii="Arial" w:hAnsi="Arial" w:cs="Arial"/>
          <w:sz w:val="24"/>
          <w:szCs w:val="24"/>
        </w:rPr>
        <w:t xml:space="preserve">7. </w:t>
      </w:r>
      <w:r w:rsidRPr="0012686E">
        <w:rPr>
          <w:rFonts w:ascii="Arial" w:hAnsi="Arial" w:cs="Arial"/>
          <w:sz w:val="24"/>
          <w:szCs w:val="24"/>
        </w:rPr>
        <w:t>Багшийн хөгжлийн тухай хууль</w:t>
      </w:r>
    </w:p>
    <w:p w:rsidR="0014202D" w:rsidRPr="0012686E" w:rsidRDefault="0014202D" w:rsidP="0014202D">
      <w:pPr>
        <w:ind w:firstLine="360"/>
        <w:contextualSpacing/>
        <w:jc w:val="both"/>
        <w:rPr>
          <w:rFonts w:ascii="Arial" w:hAnsi="Arial" w:cs="Arial"/>
          <w:sz w:val="24"/>
          <w:szCs w:val="24"/>
        </w:rPr>
      </w:pPr>
      <w:r>
        <w:rPr>
          <w:rFonts w:ascii="Arial" w:eastAsia="SimSun" w:hAnsi="Arial" w:cs="Arial"/>
          <w:sz w:val="24"/>
          <w:szCs w:val="24"/>
          <w:lang w:eastAsia="zh-CN"/>
        </w:rPr>
        <w:t xml:space="preserve">8. </w:t>
      </w:r>
      <w:r w:rsidRPr="0012686E">
        <w:rPr>
          <w:rFonts w:ascii="Arial" w:eastAsia="SimSun" w:hAnsi="Arial" w:cs="Arial"/>
          <w:sz w:val="24"/>
          <w:szCs w:val="24"/>
          <w:lang w:eastAsia="zh-CN"/>
        </w:rPr>
        <w:t>Боловсролын салбарын дунд хугацааны хөгжлийн төлөвлөгөө /2021-2030/</w:t>
      </w:r>
    </w:p>
    <w:p w:rsidR="0014202D" w:rsidRPr="00C84DFB" w:rsidRDefault="0014202D" w:rsidP="0014202D">
      <w:pPr>
        <w:ind w:firstLine="360"/>
        <w:jc w:val="both"/>
        <w:rPr>
          <w:rFonts w:ascii="Arial" w:hAnsi="Arial" w:cs="Arial"/>
          <w:sz w:val="24"/>
          <w:szCs w:val="24"/>
        </w:rPr>
      </w:pPr>
      <w:r>
        <w:rPr>
          <w:rFonts w:ascii="Arial" w:eastAsia="SimSun" w:hAnsi="Arial" w:cs="Arial"/>
          <w:sz w:val="24"/>
          <w:szCs w:val="24"/>
          <w:lang w:eastAsia="zh-CN"/>
        </w:rPr>
        <w:t>9.</w:t>
      </w:r>
      <w:r w:rsidRPr="00C84DFB">
        <w:rPr>
          <w:rFonts w:ascii="Arial" w:eastAsia="SimSun" w:hAnsi="Arial" w:cs="Arial"/>
          <w:sz w:val="24"/>
          <w:szCs w:val="24"/>
          <w:lang w:eastAsia="zh-CN"/>
        </w:rPr>
        <w:t xml:space="preserve">Чингэлтэй дүүргийн Засаг даргын 2020-2024 оны үйл ажиллагааны хөтөлбөр </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Монгол улсын засгийн газар, нийслэл, дүүргийн төр захиргааны байгууллагын зүгээс боловсролын үйлчилгээний чанар, хүртээмжийг дээшлүүлэх ажлын хүрээнд сурагч хүүхдүүдийн суралцах, хөгжих, хүмүүжих ая</w:t>
      </w:r>
      <w:r>
        <w:rPr>
          <w:rFonts w:ascii="Arial" w:hAnsi="Arial" w:cs="Arial"/>
          <w:sz w:val="24"/>
          <w:szCs w:val="24"/>
        </w:rPr>
        <w:t xml:space="preserve"> тухтай орчин нөхцөлийг бүрдүүлж </w:t>
      </w:r>
      <w:r w:rsidRPr="0012686E">
        <w:rPr>
          <w:rFonts w:ascii="Arial" w:hAnsi="Arial" w:cs="Arial"/>
          <w:sz w:val="24"/>
          <w:szCs w:val="24"/>
        </w:rPr>
        <w:t>шинээр сургууль, цэцэрлэг байгуулах</w:t>
      </w:r>
      <w:r>
        <w:rPr>
          <w:rFonts w:ascii="Arial" w:hAnsi="Arial" w:cs="Arial"/>
          <w:sz w:val="24"/>
          <w:szCs w:val="24"/>
        </w:rPr>
        <w:t xml:space="preserve"> </w:t>
      </w:r>
      <w:r w:rsidRPr="0012686E">
        <w:rPr>
          <w:rFonts w:ascii="Arial" w:hAnsi="Arial" w:cs="Arial"/>
          <w:sz w:val="24"/>
          <w:szCs w:val="24"/>
        </w:rPr>
        <w:t>зэрэг материаллаг асуудлыг бодлогын түвшинд дэмжин ажиллаж байна. Үүнтэ</w:t>
      </w:r>
      <w:r>
        <w:rPr>
          <w:rFonts w:ascii="Arial" w:hAnsi="Arial" w:cs="Arial"/>
          <w:sz w:val="24"/>
          <w:szCs w:val="24"/>
        </w:rPr>
        <w:t xml:space="preserve">й зэрэгцэн </w:t>
      </w:r>
      <w:r w:rsidRPr="0012686E">
        <w:rPr>
          <w:rFonts w:ascii="Arial" w:hAnsi="Arial" w:cs="Arial"/>
          <w:sz w:val="24"/>
          <w:szCs w:val="24"/>
        </w:rPr>
        <w:t xml:space="preserve">багшлах боловсон хүчний  мэргэжлийн ур чадварыг сайжруулах хэрэгцээ шаардлага, мэргэжлийн боловсон хүчний нөөцийн асуудал хөндөгдөж байгаад анхаарч олон ажил санаачлан хэрэгжүүлж байдаг юм. </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 xml:space="preserve">2020-2021 оны хичээлийн жилд Чингэлтэй дүүрэгт төрийн болон төрийн бус өмчийн ерөнхий боловсролын 26 сургууль, албан бус насан туршийн боловсролын төвийн 864 бүлэгт 29712 сурагчид суралцаж байгаагаас  бага боловсролд 15432, суурь боловсролд 9840, бүрэн дунд боловсролд 4440 сурагч хамрагддаг.  Мөн төрийн болон төрийн бус өмчийн 50 цэцэрлэгийн 335 бүлэгт 10058 хүүхэд багачуудыг хамруулж сургалт хүмүүжлийн ажлыг зохион байгуулж байна. </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Ерөнхий боловсролын сургуулийн анги дүүргэлт дунджаар 34,3, нэг багшид ногдох хүүхдийн тоо 23,5 байгаа ч сургууль бүр дээр харилцан адилгүй байдаг. Тухайлбал 5 дугаар сургууль 45,9, 23 дугаар сургууль 53,7 байгаа нь боловсролын тэгш байдлын асуудлыг хөндөж байгаа нэгэн асуудал мөн.</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Сургуулийн өмнөх боловсролын бүлэг дүүргэлт 30,0, нэг багшид ногдох хүүхдийн тоо 24.8 байгаа нь өмнөх хичээлийн жилийн статистик тоотоо харьцуулахад сургуулийн өмнөх боловсролын бүлэг дүүргэлт 5.6-аар буурсан сайн үзүүлэл</w:t>
      </w:r>
      <w:r>
        <w:rPr>
          <w:rFonts w:ascii="Arial" w:hAnsi="Arial" w:cs="Arial"/>
          <w:sz w:val="24"/>
          <w:szCs w:val="24"/>
        </w:rPr>
        <w:t>т</w:t>
      </w:r>
      <w:r w:rsidRPr="0012686E">
        <w:rPr>
          <w:rFonts w:ascii="Arial" w:hAnsi="Arial" w:cs="Arial"/>
          <w:sz w:val="24"/>
          <w:szCs w:val="24"/>
        </w:rPr>
        <w:t xml:space="preserve">тэй байна. </w:t>
      </w:r>
      <w:r>
        <w:rPr>
          <w:rFonts w:ascii="Arial" w:hAnsi="Arial" w:cs="Arial"/>
          <w:sz w:val="24"/>
          <w:szCs w:val="24"/>
        </w:rPr>
        <w:t xml:space="preserve"> Үүнээс гадна е</w:t>
      </w:r>
      <w:r w:rsidRPr="0012686E">
        <w:rPr>
          <w:rFonts w:ascii="Arial" w:hAnsi="Arial" w:cs="Arial"/>
          <w:sz w:val="24"/>
          <w:szCs w:val="24"/>
        </w:rPr>
        <w:t xml:space="preserve">рөнхий боловсролын сургуульд 129, </w:t>
      </w:r>
      <w:r>
        <w:rPr>
          <w:rFonts w:ascii="Arial" w:hAnsi="Arial" w:cs="Arial"/>
          <w:sz w:val="24"/>
          <w:szCs w:val="24"/>
        </w:rPr>
        <w:t>сургуулийн өмнөх боловсролын байгууллагад</w:t>
      </w:r>
      <w:r w:rsidRPr="0012686E">
        <w:rPr>
          <w:rFonts w:ascii="Arial" w:hAnsi="Arial" w:cs="Arial"/>
          <w:sz w:val="24"/>
          <w:szCs w:val="24"/>
        </w:rPr>
        <w:t xml:space="preserve"> 19 хөгжлийн бэрхшээлтэй сурагч суралцдаг.</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lastRenderedPageBreak/>
        <w:t xml:space="preserve">Чингэлтэй дүүргийн сургууль төгсөгчдийн ЭЕШ-ын дундаж оноо жил бүр тодорхой хувиар ахиж байгаа хэдий ч илүү үр дүнд хүрч чадахгүй байгаа нь нийт /масс/ сурагчдын сурлагын чанар, сургалтын тэгш хүртээмжтэй байдал, багшлах боловсон хүчний хүрэлцээ, бага дунд ахлах ангийн залгамж холбооны уялдаа зэрэг олон асуудлаас хамааралтай. 2020 оны Чингэлтэй дүүргийн ЭЕШ-ын дундаж оноо 517.3 байгаа нь өмнөх оны үзүүлэлтээс 8.3 оноогоор өссөн бөгөөд Монгол хэл, Орос хэл, Англи хэлний хичээлээр НЭГ сургуулийн 5 сурагч 800 оноо авсан амжилт үзүүлсэн. </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Төрийн болон төрийн бус өмчийн ерөнхий боловсролын сургуульд 1849 багш ажилчид ажиллад</w:t>
      </w:r>
      <w:r>
        <w:rPr>
          <w:rFonts w:ascii="Arial" w:hAnsi="Arial" w:cs="Arial"/>
          <w:sz w:val="24"/>
          <w:szCs w:val="24"/>
        </w:rPr>
        <w:t>гаас</w:t>
      </w:r>
      <w:r w:rsidRPr="0012686E">
        <w:rPr>
          <w:rFonts w:ascii="Arial" w:hAnsi="Arial" w:cs="Arial"/>
          <w:sz w:val="24"/>
          <w:szCs w:val="24"/>
        </w:rPr>
        <w:t xml:space="preserve"> 1263 нь үндсэн багш, харин сургуулийн өмнөх боловсролын салбарт нийт 1384 багш, ажилтан байдгаас 474 үндсэн, 372 туслах багш  ажилладаг. Өнөөдөр боловсролын салбарт цэцэрлэгийн бүлгийн багш, ерөнхий боловсролын сургуулийн бага анги, хөгжим, байгалийн ухааны хичээлийн багш, хөгжлийн бэрхшээлтэй хүүхэдтэй ажиллах бэлтгэгдсэн багш нар дутагдалтай, залуу багш нарын тогтвор суурьшилтай удаан хугацаагаар ажиллахгүй байх хандлагатай байна. </w:t>
      </w:r>
    </w:p>
    <w:p w:rsidR="0014202D" w:rsidRDefault="0014202D" w:rsidP="0014202D">
      <w:pPr>
        <w:ind w:firstLine="720"/>
        <w:jc w:val="right"/>
        <w:rPr>
          <w:rFonts w:ascii="Arial" w:hAnsi="Arial" w:cs="Arial"/>
          <w:sz w:val="18"/>
          <w:szCs w:val="18"/>
        </w:rPr>
      </w:pPr>
    </w:p>
    <w:p w:rsidR="0014202D" w:rsidRDefault="0014202D" w:rsidP="0014202D">
      <w:pPr>
        <w:ind w:firstLine="720"/>
        <w:jc w:val="right"/>
        <w:rPr>
          <w:rFonts w:ascii="Arial" w:hAnsi="Arial" w:cs="Arial"/>
          <w:sz w:val="18"/>
          <w:szCs w:val="18"/>
        </w:rPr>
      </w:pPr>
    </w:p>
    <w:p w:rsidR="0014202D" w:rsidRPr="0012686E" w:rsidRDefault="0014202D" w:rsidP="0014202D">
      <w:pPr>
        <w:ind w:firstLine="720"/>
        <w:jc w:val="right"/>
        <w:rPr>
          <w:rFonts w:ascii="Arial" w:hAnsi="Arial" w:cs="Arial"/>
          <w:sz w:val="18"/>
          <w:szCs w:val="18"/>
        </w:rPr>
      </w:pPr>
      <w:r w:rsidRPr="0012686E">
        <w:rPr>
          <w:rFonts w:ascii="Arial" w:hAnsi="Arial" w:cs="Arial"/>
          <w:sz w:val="18"/>
          <w:szCs w:val="18"/>
        </w:rPr>
        <w:t>2020-2021 оны хичээлийн жилд дутагдалтай байгаа багшийн судалгаа</w:t>
      </w:r>
    </w:p>
    <w:p w:rsidR="0014202D" w:rsidRPr="0012686E" w:rsidRDefault="0014202D" w:rsidP="0014202D">
      <w:pPr>
        <w:ind w:left="-142"/>
        <w:jc w:val="both"/>
        <w:rPr>
          <w:rFonts w:ascii="Arial" w:hAnsi="Arial" w:cs="Arial"/>
          <w:sz w:val="24"/>
          <w:szCs w:val="24"/>
        </w:rPr>
      </w:pPr>
      <w:r w:rsidRPr="0012686E">
        <w:rPr>
          <w:noProof/>
          <w:lang w:val="en-US"/>
        </w:rPr>
        <w:drawing>
          <wp:inline distT="0" distB="0" distL="0" distR="0" wp14:anchorId="1B1093F4" wp14:editId="6608AE56">
            <wp:extent cx="6010275" cy="776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5866" cy="780775"/>
                    </a:xfrm>
                    <a:prstGeom prst="rect">
                      <a:avLst/>
                    </a:prstGeom>
                    <a:noFill/>
                    <a:ln>
                      <a:noFill/>
                    </a:ln>
                  </pic:spPr>
                </pic:pic>
              </a:graphicData>
            </a:graphic>
          </wp:inline>
        </w:drawing>
      </w:r>
    </w:p>
    <w:p w:rsidR="0014202D" w:rsidRPr="0012686E" w:rsidRDefault="0014202D" w:rsidP="0014202D">
      <w:pPr>
        <w:pStyle w:val="NormalWeb"/>
        <w:spacing w:before="0" w:beforeAutospacing="0" w:after="200" w:afterAutospacing="0" w:line="276" w:lineRule="auto"/>
        <w:ind w:left="37" w:right="-31" w:firstLine="683"/>
        <w:jc w:val="both"/>
        <w:rPr>
          <w:rFonts w:ascii="Arial" w:hAnsi="Arial" w:cs="Arial"/>
        </w:rPr>
      </w:pPr>
      <w:r w:rsidRPr="0012686E">
        <w:rPr>
          <w:rFonts w:ascii="Arial" w:hAnsi="Arial" w:cs="Arial"/>
        </w:rPr>
        <w:t xml:space="preserve">Багш нарын мэргэжлийн мэдлэг чадвар, заах арга зүй, гадаад хэлний мэдлэг, мэдээлэл харилцааны дэвшилтэт технологитой ажиллах, сурагчдыг оношлох, үнэлэх, үр дүнд баримжаалан сургалтын хөтөлбөр хэрэгжүүлэх, түүнд дүн шинжилгээ хийх зэрэг чадварууд харилцан адилгүй байсаар байна. Өөрөөр хэлбэл багш бүр орчин үеийн хүүхдүүдийн хэрэгцээ, сонирхолд  нийцсэн, сурагчдын сурч боловсрох, хөгжих үйлийн ахиц, үр дүнд баримжаалсан сургалтын үйл ажиллагааг төлөвлөж сурах нь сурагчдын мэдлэг чадварын ахицад шууд нөлөөлдөг гэсэн үг юм. </w:t>
      </w:r>
    </w:p>
    <w:p w:rsidR="0014202D" w:rsidRPr="0012686E" w:rsidRDefault="0014202D" w:rsidP="0014202D">
      <w:pPr>
        <w:pStyle w:val="NormalWeb"/>
        <w:spacing w:after="200" w:afterAutospacing="0" w:line="276" w:lineRule="auto"/>
        <w:ind w:left="37" w:right="-31" w:firstLine="683"/>
        <w:jc w:val="both"/>
        <w:rPr>
          <w:rFonts w:ascii="Arial" w:hAnsi="Arial" w:cs="Arial"/>
        </w:rPr>
      </w:pPr>
      <w:r w:rsidRPr="0012686E">
        <w:rPr>
          <w:rFonts w:ascii="Arial" w:hAnsi="Arial" w:cs="Arial"/>
        </w:rPr>
        <w:t xml:space="preserve">Иймээс хүний хөгжлийг хөтлөнч багшийн хөгжлийн асуудалд илүү анхаарч бодлого төлөвлөлтөөр чиглүүлж, шат ахиулан хөгжүүлэх, боловсролын байгууллагуудын үйл ажиллагааг уялдуулах, удирдлагын багийн менежментийг сайжруулах зэрэг хэрэгцээ шаардлага байна гэж үзэн сургалтын үйл ажиллагааг нэгж дээр хэрэгжүүлж буй багш нар, удирдах ажилтнуудаас багшийн хөгжлийн хэрэгцээний судалгаа, санал асуулга авч, 3 шатны хэлэлцүүлэг хийн, боловсролын салбарт хэрэгжиж буй багшийн хөгжлийг дэмжих арга хэмжээ, хөтөлбөрүүдтэй уялдуулан  </w:t>
      </w:r>
      <w:r>
        <w:rPr>
          <w:rFonts w:ascii="Arial" w:hAnsi="Arial" w:cs="Arial"/>
        </w:rPr>
        <w:t xml:space="preserve">“Чадварлаг багш” арга хэмжээний хөтөлбөрийг </w:t>
      </w:r>
      <w:r w:rsidRPr="0012686E">
        <w:rPr>
          <w:rFonts w:ascii="Arial" w:hAnsi="Arial" w:cs="Arial"/>
        </w:rPr>
        <w:t xml:space="preserve">боловсруулав. </w:t>
      </w:r>
    </w:p>
    <w:p w:rsidR="0014202D" w:rsidRDefault="0014202D" w:rsidP="0014202D">
      <w:pPr>
        <w:contextualSpacing/>
        <w:jc w:val="center"/>
        <w:rPr>
          <w:rFonts w:ascii="Arial" w:hAnsi="Arial" w:cs="Arial"/>
          <w:bCs/>
          <w:sz w:val="24"/>
          <w:szCs w:val="24"/>
          <w:lang w:eastAsia="mn-MN"/>
        </w:rPr>
      </w:pPr>
    </w:p>
    <w:p w:rsidR="0014202D" w:rsidRDefault="0014202D" w:rsidP="0014202D">
      <w:pPr>
        <w:contextualSpacing/>
        <w:jc w:val="center"/>
        <w:rPr>
          <w:rFonts w:ascii="Arial" w:hAnsi="Arial" w:cs="Arial"/>
          <w:bCs/>
          <w:sz w:val="24"/>
          <w:szCs w:val="24"/>
          <w:lang w:eastAsia="mn-MN"/>
        </w:rPr>
      </w:pPr>
    </w:p>
    <w:p w:rsidR="0014202D" w:rsidRPr="0012686E" w:rsidRDefault="0014202D" w:rsidP="0014202D">
      <w:pPr>
        <w:contextualSpacing/>
        <w:jc w:val="center"/>
        <w:rPr>
          <w:rFonts w:ascii="Arial" w:hAnsi="Arial" w:cs="Arial"/>
          <w:b/>
          <w:sz w:val="24"/>
          <w:szCs w:val="24"/>
        </w:rPr>
      </w:pPr>
      <w:r w:rsidRPr="0012686E">
        <w:rPr>
          <w:rFonts w:ascii="Arial" w:hAnsi="Arial" w:cs="Arial"/>
          <w:bCs/>
          <w:sz w:val="24"/>
          <w:szCs w:val="24"/>
          <w:lang w:eastAsia="mn-MN"/>
        </w:rPr>
        <w:t>“</w:t>
      </w:r>
      <w:r w:rsidRPr="0012686E">
        <w:rPr>
          <w:rFonts w:ascii="Arial" w:hAnsi="Arial" w:cs="Arial"/>
          <w:b/>
          <w:sz w:val="24"/>
          <w:szCs w:val="24"/>
        </w:rPr>
        <w:t>ХОЁР: ХЭРЭГЖҮҮЛЭХ ХУГАЦАА, САНХҮҮЖИЛТ</w:t>
      </w:r>
    </w:p>
    <w:p w:rsidR="0014202D" w:rsidRDefault="0014202D" w:rsidP="0014202D">
      <w:pPr>
        <w:spacing w:after="0"/>
        <w:jc w:val="both"/>
        <w:rPr>
          <w:rFonts w:ascii="Arial" w:hAnsi="Arial" w:cs="Arial"/>
          <w:b/>
          <w:sz w:val="24"/>
          <w:szCs w:val="24"/>
        </w:rPr>
      </w:pPr>
      <w:r w:rsidRPr="0012686E">
        <w:rPr>
          <w:rFonts w:ascii="Arial" w:hAnsi="Arial" w:cs="Arial"/>
          <w:b/>
          <w:sz w:val="24"/>
          <w:szCs w:val="24"/>
        </w:rPr>
        <w:lastRenderedPageBreak/>
        <w:t xml:space="preserve"> </w:t>
      </w:r>
    </w:p>
    <w:p w:rsidR="0014202D" w:rsidRPr="0012686E" w:rsidRDefault="0014202D" w:rsidP="0014202D">
      <w:pPr>
        <w:jc w:val="both"/>
        <w:rPr>
          <w:rFonts w:ascii="Arial" w:eastAsia="Calibri" w:hAnsi="Arial" w:cs="Arial"/>
          <w:sz w:val="24"/>
          <w:szCs w:val="24"/>
        </w:rPr>
      </w:pPr>
      <w:r w:rsidRPr="0012686E">
        <w:rPr>
          <w:rFonts w:ascii="Arial" w:eastAsia="Calibri" w:hAnsi="Arial" w:cs="Arial"/>
          <w:sz w:val="24"/>
          <w:szCs w:val="24"/>
        </w:rPr>
        <w:t>“Чадварлаг багш - 2024” арга хэмжээний хөтөлбөрийг 2021-2024 оны хооронд хэрэгжүүлэх бөгөөд хөтөлбөрийг дараах эх үүсвэрээс санхүүжүүлнэ.</w:t>
      </w:r>
    </w:p>
    <w:p w:rsidR="0014202D" w:rsidRPr="0012686E" w:rsidRDefault="0014202D" w:rsidP="0014202D">
      <w:pPr>
        <w:numPr>
          <w:ilvl w:val="0"/>
          <w:numId w:val="1"/>
        </w:numPr>
        <w:ind w:left="993"/>
        <w:contextualSpacing/>
        <w:jc w:val="both"/>
        <w:rPr>
          <w:rFonts w:ascii="Arial" w:eastAsia="Calibri" w:hAnsi="Arial" w:cs="Arial"/>
          <w:sz w:val="24"/>
          <w:szCs w:val="24"/>
        </w:rPr>
      </w:pPr>
      <w:r w:rsidRPr="0012686E">
        <w:rPr>
          <w:rFonts w:ascii="Arial" w:eastAsia="Calibri" w:hAnsi="Arial" w:cs="Arial"/>
          <w:sz w:val="24"/>
          <w:szCs w:val="24"/>
        </w:rPr>
        <w:t>Улс, нийслэлийн төсөв</w:t>
      </w:r>
    </w:p>
    <w:p w:rsidR="0014202D" w:rsidRPr="0012686E" w:rsidRDefault="0014202D" w:rsidP="0014202D">
      <w:pPr>
        <w:numPr>
          <w:ilvl w:val="0"/>
          <w:numId w:val="1"/>
        </w:numPr>
        <w:ind w:left="993"/>
        <w:contextualSpacing/>
        <w:jc w:val="both"/>
        <w:rPr>
          <w:rFonts w:ascii="Arial" w:eastAsia="Calibri" w:hAnsi="Arial" w:cs="Arial"/>
          <w:sz w:val="24"/>
          <w:szCs w:val="24"/>
        </w:rPr>
      </w:pPr>
      <w:r w:rsidRPr="0012686E">
        <w:rPr>
          <w:rFonts w:ascii="Arial" w:eastAsia="Calibri" w:hAnsi="Arial" w:cs="Arial"/>
          <w:sz w:val="24"/>
          <w:szCs w:val="24"/>
        </w:rPr>
        <w:t>Орон нутгийн төсөв</w:t>
      </w:r>
    </w:p>
    <w:p w:rsidR="0014202D" w:rsidRPr="0012686E" w:rsidRDefault="0014202D" w:rsidP="0014202D">
      <w:pPr>
        <w:numPr>
          <w:ilvl w:val="0"/>
          <w:numId w:val="1"/>
        </w:numPr>
        <w:ind w:left="993"/>
        <w:contextualSpacing/>
        <w:jc w:val="both"/>
        <w:rPr>
          <w:rFonts w:ascii="Arial" w:eastAsia="Calibri" w:hAnsi="Arial" w:cs="Arial"/>
          <w:sz w:val="24"/>
          <w:szCs w:val="24"/>
        </w:rPr>
      </w:pPr>
      <w:r w:rsidRPr="0012686E">
        <w:rPr>
          <w:rFonts w:ascii="Arial" w:eastAsia="Calibri" w:hAnsi="Arial" w:cs="Arial"/>
          <w:sz w:val="24"/>
          <w:szCs w:val="24"/>
        </w:rPr>
        <w:t>Төрийн бус, олон улсын байгууллагын дэмжлэг, хандив тусламж</w:t>
      </w:r>
    </w:p>
    <w:p w:rsidR="0014202D" w:rsidRPr="0012686E" w:rsidRDefault="0014202D" w:rsidP="0014202D">
      <w:pPr>
        <w:numPr>
          <w:ilvl w:val="0"/>
          <w:numId w:val="1"/>
        </w:numPr>
        <w:ind w:left="993"/>
        <w:contextualSpacing/>
        <w:jc w:val="both"/>
        <w:rPr>
          <w:rFonts w:ascii="Arial" w:eastAsia="Calibri" w:hAnsi="Arial" w:cs="Arial"/>
          <w:sz w:val="24"/>
          <w:szCs w:val="24"/>
        </w:rPr>
      </w:pPr>
      <w:r w:rsidRPr="0012686E">
        <w:rPr>
          <w:rFonts w:ascii="Arial" w:eastAsia="Calibri" w:hAnsi="Arial" w:cs="Arial"/>
          <w:sz w:val="24"/>
          <w:szCs w:val="24"/>
        </w:rPr>
        <w:t xml:space="preserve">Төсөл хөтөлбөрийн санхүүжилт </w:t>
      </w:r>
    </w:p>
    <w:p w:rsidR="0014202D" w:rsidRDefault="0014202D" w:rsidP="0014202D">
      <w:pPr>
        <w:spacing w:after="0"/>
        <w:jc w:val="center"/>
        <w:rPr>
          <w:rFonts w:ascii="Arial" w:hAnsi="Arial" w:cs="Arial"/>
          <w:b/>
          <w:sz w:val="24"/>
          <w:szCs w:val="24"/>
        </w:rPr>
      </w:pPr>
    </w:p>
    <w:p w:rsidR="0014202D" w:rsidRPr="0012686E" w:rsidRDefault="0014202D" w:rsidP="0014202D">
      <w:pPr>
        <w:jc w:val="center"/>
        <w:rPr>
          <w:rFonts w:ascii="Arial" w:hAnsi="Arial" w:cs="Arial"/>
          <w:sz w:val="24"/>
          <w:szCs w:val="24"/>
        </w:rPr>
      </w:pPr>
      <w:r w:rsidRPr="0012686E">
        <w:rPr>
          <w:rFonts w:ascii="Arial" w:hAnsi="Arial" w:cs="Arial"/>
          <w:b/>
          <w:sz w:val="24"/>
          <w:szCs w:val="24"/>
        </w:rPr>
        <w:t>ГУРАВ: ХЭРЭГЖҮҮЛЭГЧ БАЙГУУЛЛАГА</w:t>
      </w:r>
    </w:p>
    <w:p w:rsidR="0014202D" w:rsidRPr="0012686E" w:rsidRDefault="0014202D" w:rsidP="0014202D">
      <w:pPr>
        <w:ind w:firstLine="720"/>
        <w:jc w:val="both"/>
        <w:rPr>
          <w:rFonts w:ascii="Arial" w:hAnsi="Arial" w:cs="Arial"/>
          <w:sz w:val="24"/>
          <w:szCs w:val="24"/>
        </w:rPr>
      </w:pPr>
      <w:r>
        <w:rPr>
          <w:rFonts w:ascii="Arial" w:hAnsi="Arial" w:cs="Arial"/>
          <w:sz w:val="24"/>
          <w:szCs w:val="24"/>
        </w:rPr>
        <w:t>Чингэлтэй дүүргийн Засаг даргын Тамгын г</w:t>
      </w:r>
      <w:r w:rsidRPr="0012686E">
        <w:rPr>
          <w:rFonts w:ascii="Arial" w:hAnsi="Arial" w:cs="Arial"/>
          <w:sz w:val="24"/>
          <w:szCs w:val="24"/>
        </w:rPr>
        <w:t>азрын Нийгмийн хөгжлийн хэлтэс, Боловсролын хэлтэс, Ерөнхий боловсролын сургууль, АБНТБТ, Цэцэрлэг, ТББ, Иргэд, Аж ахуйн нэгж</w:t>
      </w:r>
    </w:p>
    <w:p w:rsidR="0014202D" w:rsidRPr="0012686E" w:rsidRDefault="0014202D" w:rsidP="0014202D">
      <w:pPr>
        <w:jc w:val="center"/>
        <w:rPr>
          <w:rFonts w:ascii="Arial" w:hAnsi="Arial" w:cs="Arial"/>
          <w:b/>
          <w:sz w:val="24"/>
          <w:szCs w:val="24"/>
        </w:rPr>
      </w:pPr>
      <w:r>
        <w:rPr>
          <w:rFonts w:ascii="Arial" w:hAnsi="Arial" w:cs="Arial"/>
          <w:b/>
          <w:sz w:val="24"/>
          <w:szCs w:val="24"/>
        </w:rPr>
        <w:t>ДӨРӨВ</w:t>
      </w:r>
      <w:r w:rsidRPr="0012686E">
        <w:rPr>
          <w:rFonts w:ascii="Arial" w:hAnsi="Arial" w:cs="Arial"/>
          <w:b/>
          <w:sz w:val="24"/>
          <w:szCs w:val="24"/>
        </w:rPr>
        <w:t>: ХАМРАХ ХҮРЭЭ</w:t>
      </w:r>
    </w:p>
    <w:p w:rsidR="0014202D" w:rsidRPr="00200F93" w:rsidRDefault="0014202D" w:rsidP="0014202D">
      <w:pPr>
        <w:pStyle w:val="NormalWeb"/>
        <w:spacing w:after="200" w:afterAutospacing="0" w:line="276" w:lineRule="auto"/>
        <w:ind w:right="-29" w:firstLine="720"/>
        <w:jc w:val="both"/>
        <w:rPr>
          <w:rStyle w:val="Strong"/>
          <w:rFonts w:ascii="Arial" w:hAnsi="Arial" w:cs="Arial"/>
          <w:b w:val="0"/>
        </w:rPr>
      </w:pPr>
      <w:r w:rsidRPr="00200F93">
        <w:rPr>
          <w:rStyle w:val="Strong"/>
          <w:rFonts w:ascii="Arial" w:hAnsi="Arial" w:cs="Arial"/>
        </w:rPr>
        <w:t>Чингэлтэй дүүргийн төрийн болон төрийн бус өмчийн сургууль, цэцэрлэгүүдийн удирдлага, багш ажилчид, эцэг эх, асран хамгаалагчид</w:t>
      </w:r>
    </w:p>
    <w:p w:rsidR="0014202D" w:rsidRPr="0012686E" w:rsidRDefault="0014202D" w:rsidP="0014202D">
      <w:pPr>
        <w:pStyle w:val="NormalWeb"/>
        <w:spacing w:after="200" w:afterAutospacing="0" w:line="276" w:lineRule="auto"/>
        <w:ind w:right="-28"/>
        <w:jc w:val="center"/>
        <w:rPr>
          <w:rStyle w:val="Strong"/>
          <w:rFonts w:ascii="Arial" w:hAnsi="Arial" w:cs="Arial"/>
        </w:rPr>
      </w:pPr>
      <w:r>
        <w:rPr>
          <w:rStyle w:val="Strong"/>
          <w:rFonts w:ascii="Arial" w:hAnsi="Arial" w:cs="Arial"/>
        </w:rPr>
        <w:t>ТАВ</w:t>
      </w:r>
      <w:r w:rsidRPr="0012686E">
        <w:rPr>
          <w:rStyle w:val="Strong"/>
          <w:rFonts w:ascii="Arial" w:hAnsi="Arial" w:cs="Arial"/>
        </w:rPr>
        <w:t>: ЗАРЧИМ</w:t>
      </w:r>
    </w:p>
    <w:p w:rsidR="0014202D" w:rsidRPr="00200F93" w:rsidRDefault="0014202D" w:rsidP="0014202D">
      <w:pPr>
        <w:pStyle w:val="NormalWeb"/>
        <w:spacing w:after="200" w:afterAutospacing="0" w:line="276" w:lineRule="auto"/>
        <w:ind w:right="-28" w:firstLine="360"/>
        <w:jc w:val="both"/>
        <w:rPr>
          <w:rStyle w:val="Strong"/>
          <w:rFonts w:ascii="Arial" w:hAnsi="Arial" w:cs="Arial"/>
          <w:b w:val="0"/>
        </w:rPr>
      </w:pPr>
      <w:r w:rsidRPr="00200F93">
        <w:rPr>
          <w:rStyle w:val="Strong"/>
          <w:rFonts w:ascii="Arial" w:hAnsi="Arial" w:cs="Arial"/>
        </w:rPr>
        <w:t xml:space="preserve">Хөтөлбөрийн зорилго, зорилтыг боловсролын байгууллага, багшийн хөгжлийн бодит хэрэгцээнд тулгуурлан тодорхойлж, үйл ажиллагааг хэрэгжүүлэхдээ доорх зарчмыг баримтална. Үүнд: </w:t>
      </w:r>
    </w:p>
    <w:p w:rsidR="0014202D" w:rsidRPr="00200F93" w:rsidRDefault="0014202D" w:rsidP="0014202D">
      <w:pPr>
        <w:pStyle w:val="NormalWeb"/>
        <w:numPr>
          <w:ilvl w:val="0"/>
          <w:numId w:val="2"/>
        </w:numPr>
        <w:spacing w:before="0" w:beforeAutospacing="0" w:after="200" w:afterAutospacing="0" w:line="276" w:lineRule="auto"/>
        <w:ind w:right="-28"/>
        <w:jc w:val="both"/>
        <w:rPr>
          <w:rStyle w:val="Strong"/>
          <w:rFonts w:ascii="Arial" w:hAnsi="Arial" w:cs="Arial"/>
          <w:b w:val="0"/>
        </w:rPr>
      </w:pPr>
      <w:r w:rsidRPr="00200F93">
        <w:rPr>
          <w:rStyle w:val="Strong"/>
          <w:rFonts w:ascii="Arial" w:hAnsi="Arial" w:cs="Arial"/>
        </w:rPr>
        <w:t>Үйл ажиллагаа нээлттэй, хэрэгжихүйц, тогтвортой байх</w:t>
      </w:r>
    </w:p>
    <w:p w:rsidR="0014202D" w:rsidRPr="00200F93" w:rsidRDefault="0014202D" w:rsidP="0014202D">
      <w:pPr>
        <w:pStyle w:val="NormalWeb"/>
        <w:numPr>
          <w:ilvl w:val="0"/>
          <w:numId w:val="2"/>
        </w:numPr>
        <w:spacing w:before="0" w:beforeAutospacing="0" w:after="200" w:afterAutospacing="0" w:line="276" w:lineRule="auto"/>
        <w:ind w:right="-28"/>
        <w:jc w:val="both"/>
        <w:rPr>
          <w:rStyle w:val="Strong"/>
          <w:rFonts w:ascii="Arial" w:hAnsi="Arial" w:cs="Arial"/>
          <w:b w:val="0"/>
        </w:rPr>
      </w:pPr>
      <w:r w:rsidRPr="00200F93">
        <w:rPr>
          <w:rStyle w:val="Strong"/>
          <w:rFonts w:ascii="Arial" w:hAnsi="Arial" w:cs="Arial"/>
        </w:rPr>
        <w:t>Багш нар болон боловсролын байгууллагуудад хөгжих тэгш боломж олгох</w:t>
      </w:r>
    </w:p>
    <w:p w:rsidR="0014202D" w:rsidRPr="00200F93" w:rsidRDefault="0014202D" w:rsidP="0014202D">
      <w:pPr>
        <w:pStyle w:val="NormalWeb"/>
        <w:numPr>
          <w:ilvl w:val="0"/>
          <w:numId w:val="2"/>
        </w:numPr>
        <w:spacing w:before="0" w:beforeAutospacing="0" w:after="200" w:afterAutospacing="0" w:line="276" w:lineRule="auto"/>
        <w:ind w:right="-28"/>
        <w:jc w:val="both"/>
        <w:rPr>
          <w:rStyle w:val="Strong"/>
          <w:rFonts w:ascii="Arial" w:hAnsi="Arial" w:cs="Arial"/>
          <w:b w:val="0"/>
        </w:rPr>
      </w:pPr>
      <w:r w:rsidRPr="00200F93">
        <w:rPr>
          <w:rStyle w:val="Strong"/>
          <w:rFonts w:ascii="Arial" w:hAnsi="Arial" w:cs="Arial"/>
        </w:rPr>
        <w:t>Багшийн мэргэжлийн хөгжлийг дэмжих үйлийг сургууль, цэцэрлэгт суурилан зохион байгуулах</w:t>
      </w:r>
    </w:p>
    <w:p w:rsidR="0014202D" w:rsidRPr="00200F93" w:rsidRDefault="0014202D" w:rsidP="0014202D">
      <w:pPr>
        <w:pStyle w:val="NormalWeb"/>
        <w:numPr>
          <w:ilvl w:val="0"/>
          <w:numId w:val="2"/>
        </w:numPr>
        <w:spacing w:before="0" w:beforeAutospacing="0" w:after="200" w:afterAutospacing="0" w:line="276" w:lineRule="auto"/>
        <w:ind w:right="-28"/>
        <w:jc w:val="both"/>
        <w:rPr>
          <w:rStyle w:val="Strong"/>
          <w:rFonts w:ascii="Arial" w:hAnsi="Arial" w:cs="Arial"/>
          <w:b w:val="0"/>
        </w:rPr>
      </w:pPr>
      <w:r w:rsidRPr="00200F93">
        <w:rPr>
          <w:rStyle w:val="Strong"/>
          <w:rFonts w:ascii="Arial" w:hAnsi="Arial" w:cs="Arial"/>
        </w:rPr>
        <w:t>Багшийн мэргэжлийн хөгжлийн сургалтууд тэдний хэрэгцээ, шаардлагыг хангах</w:t>
      </w:r>
    </w:p>
    <w:p w:rsidR="0014202D" w:rsidRPr="00200F93" w:rsidRDefault="0014202D" w:rsidP="0014202D">
      <w:pPr>
        <w:pStyle w:val="NormalWeb"/>
        <w:numPr>
          <w:ilvl w:val="0"/>
          <w:numId w:val="2"/>
        </w:numPr>
        <w:spacing w:before="0" w:beforeAutospacing="0" w:after="200" w:afterAutospacing="0" w:line="276" w:lineRule="auto"/>
        <w:ind w:right="-28"/>
        <w:jc w:val="both"/>
        <w:rPr>
          <w:rStyle w:val="Strong"/>
          <w:rFonts w:ascii="Arial" w:hAnsi="Arial" w:cs="Arial"/>
          <w:b w:val="0"/>
        </w:rPr>
      </w:pPr>
      <w:r w:rsidRPr="00200F93">
        <w:rPr>
          <w:rStyle w:val="Strong"/>
          <w:rFonts w:ascii="Arial" w:hAnsi="Arial" w:cs="Arial"/>
        </w:rPr>
        <w:t>Төр, төрийн байгууллага, хувийн хэвшлийн хамтын ажиллагаа, хариуцлагад тулгуурлах</w:t>
      </w:r>
    </w:p>
    <w:p w:rsidR="0014202D" w:rsidRPr="0012686E" w:rsidRDefault="0014202D" w:rsidP="0014202D">
      <w:pPr>
        <w:jc w:val="center"/>
        <w:rPr>
          <w:rFonts w:ascii="Arial" w:hAnsi="Arial" w:cs="Arial"/>
          <w:b/>
          <w:sz w:val="24"/>
          <w:szCs w:val="24"/>
        </w:rPr>
      </w:pPr>
      <w:r>
        <w:rPr>
          <w:rFonts w:ascii="Arial" w:hAnsi="Arial" w:cs="Arial"/>
          <w:b/>
          <w:sz w:val="24"/>
          <w:szCs w:val="24"/>
        </w:rPr>
        <w:t>ЗУРГАА</w:t>
      </w:r>
      <w:r w:rsidRPr="0012686E">
        <w:rPr>
          <w:rFonts w:ascii="Arial" w:hAnsi="Arial" w:cs="Arial"/>
          <w:b/>
          <w:sz w:val="24"/>
          <w:szCs w:val="24"/>
        </w:rPr>
        <w:t>: ХӨТӨЛБӨРИЙН ЗОРИЛГО, ЗОРИЛТ</w:t>
      </w:r>
    </w:p>
    <w:p w:rsidR="0014202D" w:rsidRPr="0012686E" w:rsidRDefault="0014202D" w:rsidP="0014202D">
      <w:pPr>
        <w:jc w:val="both"/>
        <w:rPr>
          <w:rFonts w:ascii="Arial" w:hAnsi="Arial" w:cs="Arial"/>
          <w:b/>
          <w:sz w:val="8"/>
          <w:szCs w:val="8"/>
        </w:rPr>
      </w:pPr>
      <w:r w:rsidRPr="0012686E">
        <w:rPr>
          <w:rFonts w:ascii="Arial" w:eastAsiaTheme="minorEastAsia" w:hAnsi="Arial" w:cs="Arial"/>
          <w:sz w:val="24"/>
          <w:szCs w:val="24"/>
        </w:rPr>
        <w:t>Багшийн тасралтгүй хөгжил, сургалтын байгууллагын менежментийн өөрчлөлтийг боловсронгуй болгож боловсролын үйлчилгээг тэгш хүртээмжтэй хүргэх, хүүхдийн сурч, хөгжих эерэг таатай орчин нөхц</w:t>
      </w:r>
      <w:r>
        <w:rPr>
          <w:rFonts w:ascii="Arial" w:eastAsiaTheme="minorEastAsia" w:hAnsi="Arial" w:cs="Arial"/>
          <w:sz w:val="24"/>
          <w:szCs w:val="24"/>
        </w:rPr>
        <w:t>ө</w:t>
      </w:r>
      <w:r w:rsidRPr="0012686E">
        <w:rPr>
          <w:rFonts w:ascii="Arial" w:eastAsiaTheme="minorEastAsia" w:hAnsi="Arial" w:cs="Arial"/>
          <w:sz w:val="24"/>
          <w:szCs w:val="24"/>
        </w:rPr>
        <w:t>лийг бүрдүүлнэ</w:t>
      </w:r>
      <w:r>
        <w:rPr>
          <w:rFonts w:ascii="Arial" w:eastAsiaTheme="minorEastAsia" w:hAnsi="Arial" w:cs="Arial"/>
          <w:sz w:val="24"/>
          <w:szCs w:val="24"/>
        </w:rPr>
        <w:t>.</w:t>
      </w:r>
    </w:p>
    <w:p w:rsidR="0014202D" w:rsidRPr="00200F93" w:rsidRDefault="0014202D" w:rsidP="0014202D">
      <w:pPr>
        <w:ind w:firstLine="360"/>
        <w:jc w:val="both"/>
        <w:rPr>
          <w:rFonts w:ascii="Arial" w:hAnsi="Arial" w:cs="Arial"/>
          <w:sz w:val="24"/>
          <w:szCs w:val="24"/>
        </w:rPr>
      </w:pPr>
      <w:bookmarkStart w:id="1" w:name="_Hlk66462516"/>
      <w:r>
        <w:rPr>
          <w:rFonts w:ascii="Arial" w:hAnsi="Arial" w:cs="Arial"/>
          <w:sz w:val="24"/>
          <w:szCs w:val="24"/>
        </w:rPr>
        <w:t xml:space="preserve">1. </w:t>
      </w:r>
      <w:r w:rsidRPr="00200F93">
        <w:rPr>
          <w:rFonts w:ascii="Arial" w:hAnsi="Arial" w:cs="Arial"/>
          <w:sz w:val="24"/>
          <w:szCs w:val="24"/>
        </w:rPr>
        <w:t xml:space="preserve">Багшийн хөгжлийн чиглэлээр сургууль, цэцэрлэгийн бие даасан үйл ажиллагааг дэмжих, удирдлагуудыг мэргэшүүлэх ажлыг үе шаттай хийх, удирдлагын багийн менежментийг боловсронгуй болгоход дэмжлэг үзүүлэх </w:t>
      </w:r>
    </w:p>
    <w:bookmarkEnd w:id="1"/>
    <w:p w:rsidR="0014202D" w:rsidRPr="00200F93" w:rsidRDefault="0014202D" w:rsidP="0014202D">
      <w:pPr>
        <w:ind w:firstLine="360"/>
        <w:jc w:val="both"/>
        <w:rPr>
          <w:rFonts w:ascii="Arial" w:hAnsi="Arial" w:cs="Arial"/>
          <w:sz w:val="24"/>
          <w:szCs w:val="24"/>
        </w:rPr>
      </w:pPr>
      <w:r>
        <w:rPr>
          <w:rFonts w:ascii="Arial" w:hAnsi="Arial" w:cs="Arial"/>
          <w:sz w:val="24"/>
          <w:szCs w:val="24"/>
          <w:lang w:eastAsia="ko-KR"/>
        </w:rPr>
        <w:lastRenderedPageBreak/>
        <w:t xml:space="preserve">2. </w:t>
      </w:r>
      <w:r w:rsidRPr="00200F93">
        <w:rPr>
          <w:rFonts w:ascii="Arial" w:hAnsi="Arial" w:cs="Arial"/>
          <w:sz w:val="24"/>
          <w:szCs w:val="24"/>
          <w:lang w:eastAsia="ko-KR"/>
        </w:rPr>
        <w:t>Багшийн мэргэжлийн стандартыг хэрэгжүүлэх, түүнд баримжаалан багшийн хөгжлийг дэмжих сургалтууд, багш</w:t>
      </w:r>
      <w:r w:rsidRPr="00200F93">
        <w:rPr>
          <w:rFonts w:ascii="Arial" w:hAnsi="Arial" w:cs="Arial"/>
          <w:sz w:val="24"/>
          <w:szCs w:val="24"/>
        </w:rPr>
        <w:t xml:space="preserve"> ажлын байрандаа тасралтгүй хөгжих боломжийг бүрдүүлсэн үйл ажиллагааг үе шаттайгаар зохион байгуулах</w:t>
      </w:r>
    </w:p>
    <w:p w:rsidR="0014202D" w:rsidRPr="00200F93" w:rsidRDefault="0014202D" w:rsidP="0014202D">
      <w:pPr>
        <w:ind w:firstLine="360"/>
        <w:jc w:val="both"/>
        <w:rPr>
          <w:rFonts w:ascii="Arial" w:hAnsi="Arial" w:cs="Arial"/>
          <w:sz w:val="24"/>
          <w:szCs w:val="24"/>
          <w:lang w:eastAsia="mn-MN"/>
        </w:rPr>
      </w:pPr>
      <w:r>
        <w:rPr>
          <w:rFonts w:ascii="Arial" w:hAnsi="Arial" w:cs="Arial"/>
          <w:sz w:val="24"/>
          <w:szCs w:val="24"/>
          <w:lang w:eastAsia="ko-KR"/>
        </w:rPr>
        <w:t xml:space="preserve">3. </w:t>
      </w:r>
      <w:r w:rsidRPr="00200F93">
        <w:rPr>
          <w:rFonts w:ascii="Arial" w:hAnsi="Arial" w:cs="Arial"/>
          <w:sz w:val="24"/>
          <w:szCs w:val="24"/>
          <w:lang w:eastAsia="ko-KR"/>
        </w:rPr>
        <w:t>Боловсролын хүний нөөцийн оновчтой төлөвлөлт бодлогыг хэрэгжүүлж, залуу багш нарыг тогтвор суурьшилтай ажиллах нөхцлийг бүрдүүлэх, дадлагажуулан дэмжиж хичээлийн судалгааны ментор багш нарын баг байгуулан, үйл ажиллагааг тогтмолжуулах.</w:t>
      </w:r>
    </w:p>
    <w:p w:rsidR="0014202D" w:rsidRPr="00200F93" w:rsidRDefault="0014202D" w:rsidP="0014202D">
      <w:pPr>
        <w:ind w:firstLine="360"/>
        <w:jc w:val="both"/>
        <w:rPr>
          <w:rFonts w:ascii="Arial" w:hAnsi="Arial" w:cs="Arial"/>
          <w:color w:val="000000" w:themeColor="text1"/>
          <w:sz w:val="24"/>
          <w:szCs w:val="24"/>
          <w:lang w:eastAsia="mn-MN"/>
        </w:rPr>
      </w:pPr>
      <w:r>
        <w:rPr>
          <w:rFonts w:ascii="Arial" w:hAnsi="Arial" w:cs="Arial"/>
          <w:color w:val="000000" w:themeColor="text1"/>
          <w:sz w:val="24"/>
          <w:szCs w:val="24"/>
          <w:lang w:eastAsia="mn-MN"/>
        </w:rPr>
        <w:t xml:space="preserve">4. </w:t>
      </w:r>
      <w:r w:rsidRPr="00200F93">
        <w:rPr>
          <w:rFonts w:ascii="Arial" w:hAnsi="Arial" w:cs="Arial"/>
          <w:color w:val="000000" w:themeColor="text1"/>
          <w:sz w:val="24"/>
          <w:szCs w:val="24"/>
          <w:lang w:eastAsia="mn-MN"/>
        </w:rPr>
        <w:t>Төрийн болон төрийн бус өмчийн байгууллага, иргэний нийгмийн хамтын ажиллагаанд суурилсан түншлэлийг хөгжүүлж, багшийн ажлын чанарт хөндлөнгийн үнэлгээ хийлгэх, багш нар гадаад дотоодод суралцах мэргэжил дээшлүүлэх, туршлага судлах зэрэг үйл ажиллагааг хамтран хэрэгжүүлэх</w:t>
      </w:r>
    </w:p>
    <w:p w:rsidR="0014202D" w:rsidRPr="0012686E" w:rsidRDefault="0014202D" w:rsidP="0014202D">
      <w:pPr>
        <w:ind w:left="900" w:hanging="900"/>
        <w:jc w:val="center"/>
        <w:rPr>
          <w:rFonts w:ascii="Arial" w:hAnsi="Arial" w:cs="Arial"/>
          <w:b/>
          <w:sz w:val="24"/>
          <w:szCs w:val="24"/>
        </w:rPr>
      </w:pPr>
      <w:r>
        <w:rPr>
          <w:rFonts w:ascii="Arial" w:hAnsi="Arial" w:cs="Arial"/>
          <w:b/>
          <w:sz w:val="24"/>
          <w:szCs w:val="24"/>
        </w:rPr>
        <w:t>ДОЛОО</w:t>
      </w:r>
      <w:r w:rsidRPr="0012686E">
        <w:rPr>
          <w:rFonts w:ascii="Arial" w:hAnsi="Arial" w:cs="Arial"/>
          <w:b/>
          <w:sz w:val="24"/>
          <w:szCs w:val="24"/>
        </w:rPr>
        <w:t>: ХӨТӨЛБӨРИЙН ЗОРИЛТ, ХЭРЭГЖҮҮЛЭХ ҮЙЛ АЖИЛЛАГААНЫ ЧИГЛЭЛ, ХҮРЭХ ҮР ДҮН</w:t>
      </w:r>
    </w:p>
    <w:p w:rsidR="0014202D" w:rsidRPr="0012686E" w:rsidRDefault="0014202D" w:rsidP="0014202D">
      <w:pPr>
        <w:jc w:val="both"/>
        <w:rPr>
          <w:rFonts w:ascii="Arial" w:hAnsi="Arial" w:cs="Arial"/>
          <w:i/>
          <w:sz w:val="24"/>
          <w:szCs w:val="24"/>
        </w:rPr>
      </w:pPr>
      <w:r w:rsidRPr="0012686E">
        <w:rPr>
          <w:rFonts w:ascii="Arial" w:hAnsi="Arial" w:cs="Arial"/>
          <w:b/>
          <w:i/>
          <w:sz w:val="24"/>
          <w:szCs w:val="24"/>
        </w:rPr>
        <w:t>Зорилт 1</w:t>
      </w:r>
      <w:r w:rsidRPr="0012686E">
        <w:rPr>
          <w:rFonts w:ascii="Arial" w:hAnsi="Arial" w:cs="Arial"/>
          <w:i/>
          <w:sz w:val="24"/>
          <w:szCs w:val="24"/>
        </w:rPr>
        <w:t xml:space="preserve">: Багшийн хөгжлийн чиглэлээр сургууль, цэцэрлэгийн бие даасан үйл ажиллагааг дэмжих, удирдлагуудыг мэргэшүүлэх ажлыг үе шаттай хийх, удирдлагын багийн менежментийг боловсронгуй болгоход дэмжлэг үзүүлэх </w:t>
      </w:r>
    </w:p>
    <w:p w:rsidR="0014202D" w:rsidRPr="00200F93" w:rsidRDefault="0014202D" w:rsidP="0014202D">
      <w:pPr>
        <w:ind w:firstLine="360"/>
        <w:jc w:val="both"/>
        <w:rPr>
          <w:rFonts w:ascii="Arial" w:hAnsi="Arial" w:cs="Arial"/>
          <w:sz w:val="24"/>
          <w:szCs w:val="24"/>
        </w:rPr>
      </w:pPr>
      <w:r>
        <w:rPr>
          <w:rFonts w:ascii="Arial" w:hAnsi="Arial" w:cs="Arial"/>
          <w:sz w:val="24"/>
          <w:szCs w:val="24"/>
        </w:rPr>
        <w:t xml:space="preserve">1. </w:t>
      </w:r>
      <w:r w:rsidRPr="00200F93">
        <w:rPr>
          <w:rFonts w:ascii="Arial" w:hAnsi="Arial" w:cs="Arial"/>
          <w:sz w:val="24"/>
          <w:szCs w:val="24"/>
        </w:rPr>
        <w:t>Сургууль, цэцэрлэгийн удирдлагуудыг мэргэшүүлэх, дотоод болон гадаадын мэргэжлийн байгууллагуудаас туршлага судлах, суралцах боломжийг бүрдүүлж өгөх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2. </w:t>
      </w:r>
      <w:r w:rsidRPr="00200F93">
        <w:rPr>
          <w:rFonts w:ascii="Arial" w:hAnsi="Arial" w:cs="Arial"/>
          <w:color w:val="000000" w:themeColor="text1"/>
          <w:sz w:val="24"/>
          <w:szCs w:val="24"/>
        </w:rPr>
        <w:t>Сургууль, цэцэрлэг бүр багшийн хөгжлийн төлөвлөгөө, багшийн хөгжлийн цагтай байх ба багшийн хөгжлийн чиглэлээр хэрэгжүүлэх төсөл, хөтөлбөр үйл ажиллагааг дэмжин ажиллахад заавар, чиглэл өгөх, санхүүгийн дэмжлэг үзүүлэх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200F93">
        <w:rPr>
          <w:rFonts w:ascii="Arial" w:hAnsi="Arial" w:cs="Arial"/>
          <w:color w:val="000000" w:themeColor="text1"/>
          <w:sz w:val="24"/>
          <w:szCs w:val="24"/>
        </w:rPr>
        <w:t>Багшийн хөгжлийг дэмжих чиглэлээр хамтран ажиллагч дотоод болон гадаадын байгууллагуудтай хамтран багш нарыг туршлага судлуулах, сургалтад хамруулах үйл ажиллагааг зохион байгуулахад нь дэмжлэг үзүүлэх</w:t>
      </w:r>
    </w:p>
    <w:p w:rsidR="0014202D" w:rsidRPr="004017E1" w:rsidRDefault="0014202D" w:rsidP="0014202D">
      <w:pPr>
        <w:ind w:right="-31"/>
        <w:jc w:val="both"/>
        <w:rPr>
          <w:rFonts w:ascii="Arial" w:hAnsi="Arial" w:cs="Arial"/>
        </w:rPr>
      </w:pPr>
      <w:r w:rsidRPr="004017E1">
        <w:rPr>
          <w:rFonts w:ascii="Arial" w:hAnsi="Arial" w:cs="Arial"/>
          <w:b/>
          <w:i/>
        </w:rPr>
        <w:t>Хүрэх үр дүн:</w:t>
      </w:r>
      <w:r w:rsidRPr="004017E1">
        <w:rPr>
          <w:rFonts w:ascii="Arial" w:hAnsi="Arial" w:cs="Arial"/>
        </w:rPr>
        <w:t xml:space="preserve"> </w:t>
      </w:r>
    </w:p>
    <w:p w:rsidR="0014202D" w:rsidRPr="00597097" w:rsidRDefault="0014202D" w:rsidP="0014202D">
      <w:pPr>
        <w:pStyle w:val="ListParagraph"/>
        <w:numPr>
          <w:ilvl w:val="0"/>
          <w:numId w:val="1"/>
        </w:numPr>
        <w:ind w:left="720" w:right="-31"/>
        <w:jc w:val="both"/>
        <w:rPr>
          <w:rFonts w:ascii="Arial" w:hAnsi="Arial" w:cs="Arial"/>
          <w:color w:val="000000" w:themeColor="text1"/>
          <w:sz w:val="24"/>
        </w:rPr>
      </w:pPr>
      <w:r w:rsidRPr="00597097">
        <w:rPr>
          <w:rFonts w:ascii="Arial" w:hAnsi="Arial" w:cs="Arial"/>
          <w:color w:val="000000" w:themeColor="text1"/>
          <w:sz w:val="24"/>
        </w:rPr>
        <w:t>Төлөвлөлтийн PDCA хэлбэрийг хэрэгжүүлж хэвшинэ. Удирдах ажилтнууд менежмент, багш нарын төлөвлөлт хийх чадварт ахиц гарч гүйцэтгэлийн үр дүн ахиц гарна.</w:t>
      </w:r>
    </w:p>
    <w:p w:rsidR="0014202D" w:rsidRPr="00597097" w:rsidRDefault="0014202D" w:rsidP="0014202D">
      <w:pPr>
        <w:pStyle w:val="ListParagraph"/>
        <w:numPr>
          <w:ilvl w:val="0"/>
          <w:numId w:val="1"/>
        </w:numPr>
        <w:ind w:left="720" w:right="-31"/>
        <w:jc w:val="both"/>
        <w:rPr>
          <w:rFonts w:ascii="Arial" w:hAnsi="Arial" w:cs="Arial"/>
          <w:color w:val="000000" w:themeColor="text1"/>
          <w:sz w:val="24"/>
        </w:rPr>
      </w:pPr>
      <w:r w:rsidRPr="00597097">
        <w:rPr>
          <w:rFonts w:ascii="Arial" w:hAnsi="Arial" w:cs="Arial"/>
          <w:color w:val="000000" w:themeColor="text1"/>
          <w:sz w:val="24"/>
        </w:rPr>
        <w:t xml:space="preserve">Багшийн ажлын гүйцэтгэлийг үр дүнд суурилан үнэлгээ хийх удирдлагын менежмент боловсронгуй болно. </w:t>
      </w:r>
    </w:p>
    <w:p w:rsidR="0014202D" w:rsidRPr="00597097" w:rsidRDefault="0014202D" w:rsidP="0014202D">
      <w:pPr>
        <w:pStyle w:val="ListParagraph"/>
        <w:numPr>
          <w:ilvl w:val="0"/>
          <w:numId w:val="1"/>
        </w:numPr>
        <w:ind w:left="720" w:right="-31"/>
        <w:jc w:val="both"/>
        <w:rPr>
          <w:rFonts w:ascii="Arial" w:hAnsi="Arial" w:cs="Arial"/>
          <w:color w:val="000000" w:themeColor="text1"/>
          <w:sz w:val="24"/>
        </w:rPr>
      </w:pPr>
      <w:r w:rsidRPr="00597097">
        <w:rPr>
          <w:rFonts w:ascii="Arial" w:hAnsi="Arial" w:cs="Arial"/>
          <w:color w:val="000000" w:themeColor="text1"/>
          <w:sz w:val="24"/>
        </w:rPr>
        <w:t>Багшийн хөгжлийг дэмжсэн үйл ажиллагаа чанаржиж, багшийн өрсөлдөх чадвар нэмэгдэн, сурлагын чанарт ахиц гарна. Багаар ажиллаж, хамтын ажиллагааны үр дүнд бүтээмж өснө</w:t>
      </w:r>
    </w:p>
    <w:p w:rsidR="0014202D" w:rsidRPr="00597097" w:rsidRDefault="0014202D" w:rsidP="0014202D">
      <w:pPr>
        <w:jc w:val="both"/>
        <w:rPr>
          <w:rFonts w:ascii="Arial" w:hAnsi="Arial" w:cs="Arial"/>
          <w:i/>
          <w:iCs/>
          <w:color w:val="000000" w:themeColor="text1"/>
          <w:sz w:val="24"/>
          <w:szCs w:val="24"/>
        </w:rPr>
      </w:pPr>
      <w:r w:rsidRPr="00597097">
        <w:rPr>
          <w:rFonts w:ascii="Arial" w:hAnsi="Arial" w:cs="Arial"/>
          <w:b/>
          <w:i/>
          <w:color w:val="000000" w:themeColor="text1"/>
        </w:rPr>
        <w:t>Зорилт 2</w:t>
      </w:r>
      <w:r w:rsidRPr="00597097">
        <w:rPr>
          <w:rFonts w:ascii="Arial" w:hAnsi="Arial" w:cs="Arial"/>
          <w:i/>
          <w:color w:val="000000" w:themeColor="text1"/>
        </w:rPr>
        <w:t xml:space="preserve">: </w:t>
      </w:r>
      <w:r w:rsidRPr="00597097">
        <w:rPr>
          <w:rFonts w:ascii="Arial" w:hAnsi="Arial" w:cs="Arial"/>
          <w:i/>
          <w:iCs/>
          <w:color w:val="000000" w:themeColor="text1"/>
          <w:sz w:val="24"/>
          <w:szCs w:val="24"/>
          <w:lang w:eastAsia="ko-KR"/>
        </w:rPr>
        <w:t>Багшийн мэргэжлийн стандартыг хэрэгжүүлэх, түүнд баримжаалан багшийн хөгжлийг дэмжих сургалтууд, багш</w:t>
      </w:r>
      <w:r w:rsidRPr="00597097">
        <w:rPr>
          <w:rFonts w:ascii="Arial" w:hAnsi="Arial" w:cs="Arial"/>
          <w:i/>
          <w:iCs/>
          <w:color w:val="000000" w:themeColor="text1"/>
          <w:sz w:val="24"/>
          <w:szCs w:val="24"/>
        </w:rPr>
        <w:t xml:space="preserve"> ажлын байрандаа тасралтгүй хөгжих боломжийг бүрдүүлсэн үйл ажиллагааг үе шаттайгаар зохион байгуулах</w:t>
      </w:r>
    </w:p>
    <w:p w:rsidR="0014202D" w:rsidRPr="00200F93" w:rsidRDefault="0014202D" w:rsidP="0014202D">
      <w:pPr>
        <w:ind w:firstLine="360"/>
        <w:jc w:val="both"/>
        <w:rPr>
          <w:rFonts w:ascii="Arial" w:hAnsi="Arial" w:cs="Arial"/>
          <w:iCs/>
          <w:color w:val="000000" w:themeColor="text1"/>
          <w:sz w:val="24"/>
          <w:szCs w:val="24"/>
          <w:lang w:eastAsia="mn-MN"/>
        </w:rPr>
      </w:pPr>
      <w:r>
        <w:rPr>
          <w:rFonts w:ascii="Arial" w:hAnsi="Arial" w:cs="Arial"/>
          <w:iCs/>
          <w:color w:val="000000" w:themeColor="text1"/>
          <w:sz w:val="24"/>
          <w:szCs w:val="24"/>
          <w:lang w:eastAsia="ko-KR"/>
        </w:rPr>
        <w:t xml:space="preserve">1. </w:t>
      </w:r>
      <w:r w:rsidRPr="00200F93">
        <w:rPr>
          <w:rFonts w:ascii="Arial" w:hAnsi="Arial" w:cs="Arial"/>
          <w:iCs/>
          <w:color w:val="000000" w:themeColor="text1"/>
          <w:sz w:val="24"/>
          <w:szCs w:val="24"/>
          <w:lang w:eastAsia="ko-KR"/>
        </w:rPr>
        <w:t xml:space="preserve">Боловсролын хүний нөөцийн оновчтой төлөвлөлт бодлогыг хэрэгжүүлж, залуу багш нарыг дадлагажуулан дэмжиж, тогтвор суурьшилтай ажиллах нөхцлийг </w:t>
      </w:r>
      <w:r w:rsidRPr="00200F93">
        <w:rPr>
          <w:rFonts w:ascii="Arial" w:hAnsi="Arial" w:cs="Arial"/>
          <w:iCs/>
          <w:color w:val="000000" w:themeColor="text1"/>
          <w:sz w:val="24"/>
          <w:szCs w:val="24"/>
          <w:lang w:eastAsia="ko-KR"/>
        </w:rPr>
        <w:lastRenderedPageBreak/>
        <w:t>бүрдүүлэх, хичээлийн судалгааны ментор багш нарын багийг судлагдахуун бүрээр байгуулж, ажиллах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sz w:val="24"/>
          <w:szCs w:val="24"/>
        </w:rPr>
        <w:t xml:space="preserve">2. </w:t>
      </w:r>
      <w:r w:rsidRPr="00200F93">
        <w:rPr>
          <w:rFonts w:ascii="Arial" w:hAnsi="Arial" w:cs="Arial"/>
          <w:sz w:val="24"/>
          <w:szCs w:val="24"/>
        </w:rPr>
        <w:t xml:space="preserve">Цахим сургалтын платформыг хөгжүүлэн, цахим хичээл бэлтгэх жишиг төвийг үе шаттайгаар </w:t>
      </w:r>
      <w:r w:rsidRPr="00200F93">
        <w:rPr>
          <w:rFonts w:ascii="Arial" w:hAnsi="Arial" w:cs="Arial"/>
          <w:color w:val="000000" w:themeColor="text1"/>
          <w:sz w:val="24"/>
          <w:szCs w:val="24"/>
        </w:rPr>
        <w:t>байгуулан, дүүргийн цахим хичээлийн “Сайн хичээл” нэгдсэн сан байгуулж ашиглах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200F93">
        <w:rPr>
          <w:rFonts w:ascii="Arial" w:hAnsi="Arial" w:cs="Arial"/>
          <w:color w:val="000000" w:themeColor="text1"/>
          <w:sz w:val="24"/>
          <w:szCs w:val="24"/>
        </w:rPr>
        <w:t>Цахим сургуулиудын сайн туршлага дээр үндэслэн дүүргийн цахим сургууль, цэцэрлэгийн тоог жил бүр хоёроор нэмэгдүүлэх</w:t>
      </w:r>
    </w:p>
    <w:p w:rsidR="0014202D" w:rsidRPr="00200F93" w:rsidRDefault="0014202D" w:rsidP="0014202D">
      <w:pPr>
        <w:ind w:firstLine="360"/>
        <w:jc w:val="both"/>
        <w:rPr>
          <w:rFonts w:ascii="Arial" w:hAnsi="Arial" w:cs="Arial"/>
          <w:sz w:val="24"/>
          <w:szCs w:val="24"/>
        </w:rPr>
      </w:pPr>
      <w:r>
        <w:rPr>
          <w:rFonts w:ascii="Arial" w:hAnsi="Arial" w:cs="Arial"/>
          <w:color w:val="000000" w:themeColor="text1"/>
          <w:sz w:val="24"/>
          <w:szCs w:val="24"/>
        </w:rPr>
        <w:t xml:space="preserve">4. </w:t>
      </w:r>
      <w:r w:rsidRPr="00200F93">
        <w:rPr>
          <w:rFonts w:ascii="Arial" w:hAnsi="Arial" w:cs="Arial"/>
          <w:color w:val="000000" w:themeColor="text1"/>
          <w:sz w:val="24"/>
          <w:szCs w:val="24"/>
        </w:rPr>
        <w:t xml:space="preserve">Алслагдмал сургуулиудын- утас, интернетийн сүлжээний хүрэлцээтэй байдалд анхаарч хүчин чадлыг нэмэгдүүлэх, багш нарыг мэдээлэл технологийн хэрэгслээр хангах ажлыг үе шаттайгаар </w:t>
      </w:r>
      <w:r w:rsidRPr="00200F93">
        <w:rPr>
          <w:rFonts w:ascii="Arial" w:hAnsi="Arial" w:cs="Arial"/>
          <w:sz w:val="24"/>
          <w:szCs w:val="24"/>
        </w:rPr>
        <w:t>зохион байгуулах</w:t>
      </w:r>
    </w:p>
    <w:p w:rsidR="0014202D" w:rsidRPr="00597097" w:rsidRDefault="0014202D" w:rsidP="0014202D">
      <w:pPr>
        <w:pStyle w:val="NormalWeb"/>
        <w:spacing w:after="200" w:afterAutospacing="0" w:line="276" w:lineRule="auto"/>
        <w:ind w:right="-31"/>
        <w:jc w:val="both"/>
        <w:rPr>
          <w:rFonts w:ascii="Arial" w:hAnsi="Arial" w:cs="Arial"/>
          <w:b/>
          <w:i/>
          <w:color w:val="000000" w:themeColor="text1"/>
        </w:rPr>
      </w:pPr>
      <w:r w:rsidRPr="0012686E">
        <w:rPr>
          <w:rFonts w:ascii="Arial" w:hAnsi="Arial" w:cs="Arial"/>
          <w:b/>
          <w:i/>
        </w:rPr>
        <w:t xml:space="preserve">Хүрэх </w:t>
      </w:r>
      <w:r w:rsidRPr="00597097">
        <w:rPr>
          <w:rFonts w:ascii="Arial" w:hAnsi="Arial" w:cs="Arial"/>
          <w:b/>
          <w:i/>
          <w:color w:val="000000" w:themeColor="text1"/>
        </w:rPr>
        <w:t>үр дүн :</w:t>
      </w:r>
    </w:p>
    <w:p w:rsidR="0014202D" w:rsidRPr="00597097" w:rsidRDefault="0014202D" w:rsidP="0014202D">
      <w:pPr>
        <w:pStyle w:val="ListParagraph"/>
        <w:numPr>
          <w:ilvl w:val="0"/>
          <w:numId w:val="1"/>
        </w:numPr>
        <w:ind w:left="720"/>
        <w:jc w:val="both"/>
        <w:rPr>
          <w:rFonts w:ascii="Arial" w:hAnsi="Arial" w:cs="Arial"/>
          <w:color w:val="000000" w:themeColor="text1"/>
          <w:sz w:val="24"/>
          <w:szCs w:val="20"/>
        </w:rPr>
      </w:pPr>
      <w:r w:rsidRPr="00597097">
        <w:rPr>
          <w:rFonts w:ascii="Arial" w:hAnsi="Arial" w:cs="Arial"/>
          <w:color w:val="000000" w:themeColor="text1"/>
          <w:sz w:val="24"/>
          <w:szCs w:val="20"/>
        </w:rPr>
        <w:t xml:space="preserve">Багшийн ажлын төлөвлөлт сайжирч, ажлын байрандаа хөгжих боломжоор хангагдсан байна. Хичээлийн судалгааны ментор багш нар судлагдахуун бүрээр бэлтгэгдэж багш нарын баг, бүлгийн үйл ажиллагаа тогтмолжсон байна. </w:t>
      </w:r>
    </w:p>
    <w:p w:rsidR="0014202D" w:rsidRPr="00597097" w:rsidRDefault="0014202D" w:rsidP="0014202D">
      <w:pPr>
        <w:pStyle w:val="ListParagraph"/>
        <w:numPr>
          <w:ilvl w:val="0"/>
          <w:numId w:val="1"/>
        </w:numPr>
        <w:ind w:left="720"/>
        <w:jc w:val="both"/>
        <w:rPr>
          <w:rFonts w:ascii="Arial" w:hAnsi="Arial" w:cs="Arial"/>
          <w:color w:val="000000" w:themeColor="text1"/>
          <w:sz w:val="24"/>
          <w:szCs w:val="20"/>
        </w:rPr>
      </w:pPr>
      <w:r w:rsidRPr="00597097">
        <w:rPr>
          <w:rFonts w:ascii="Arial" w:hAnsi="Arial" w:cs="Arial"/>
          <w:color w:val="000000" w:themeColor="text1"/>
          <w:sz w:val="24"/>
          <w:szCs w:val="20"/>
        </w:rPr>
        <w:t xml:space="preserve">5, 39 дүгээр сургууль дээр багш нарын мэдээлэл технологийн төв байгуулна. Багш нарын цахим хичээл бэлдэх, заах ур чадварт ахиц гарч бусад дүүрэг, орон нутагт түгээн дэлгэрүүлэх цахим сантай болсон байна. </w:t>
      </w:r>
    </w:p>
    <w:p w:rsidR="0014202D" w:rsidRPr="00597097" w:rsidRDefault="0014202D" w:rsidP="0014202D">
      <w:pPr>
        <w:pStyle w:val="ListParagraph"/>
        <w:numPr>
          <w:ilvl w:val="0"/>
          <w:numId w:val="1"/>
        </w:numPr>
        <w:ind w:left="720"/>
        <w:jc w:val="both"/>
        <w:rPr>
          <w:rFonts w:ascii="Arial" w:hAnsi="Arial" w:cs="Arial"/>
          <w:color w:val="000000" w:themeColor="text1"/>
          <w:sz w:val="24"/>
          <w:szCs w:val="20"/>
        </w:rPr>
      </w:pPr>
      <w:r w:rsidRPr="00597097">
        <w:rPr>
          <w:rFonts w:ascii="Arial" w:hAnsi="Arial" w:cs="Arial"/>
          <w:color w:val="000000" w:themeColor="text1"/>
          <w:sz w:val="24"/>
          <w:szCs w:val="20"/>
        </w:rPr>
        <w:t>sols23 системийн давуу талыг сургууль, цэцэрлэгүүдэд нэвтрүүлж цахим дүүрэг болно. Харилцаа холбоо, интернетийн дутагдалтай байдал шийдэгдэж боловсролын тэгш, хүртээмжтэй үйлчилгээ үзүүлэх орчин нөхцөл бүрдэнэ.</w:t>
      </w:r>
    </w:p>
    <w:p w:rsidR="0014202D" w:rsidRPr="0012686E" w:rsidRDefault="0014202D" w:rsidP="0014202D">
      <w:pPr>
        <w:pStyle w:val="ListParagraph"/>
        <w:numPr>
          <w:ilvl w:val="0"/>
          <w:numId w:val="1"/>
        </w:numPr>
        <w:ind w:left="720"/>
        <w:jc w:val="both"/>
        <w:rPr>
          <w:rFonts w:ascii="Arial" w:hAnsi="Arial" w:cs="Arial"/>
          <w:sz w:val="24"/>
          <w:szCs w:val="20"/>
        </w:rPr>
      </w:pPr>
      <w:r w:rsidRPr="00597097">
        <w:rPr>
          <w:rFonts w:ascii="Arial" w:hAnsi="Arial" w:cs="Arial"/>
          <w:color w:val="000000" w:themeColor="text1"/>
          <w:sz w:val="24"/>
          <w:szCs w:val="20"/>
        </w:rPr>
        <w:t xml:space="preserve">149 дүгээр сургууль интернет шугамд холбогдоно. Сургууль, цэцэрлэгүүдийн </w:t>
      </w:r>
      <w:r w:rsidRPr="0012686E">
        <w:rPr>
          <w:rFonts w:ascii="Arial" w:hAnsi="Arial" w:cs="Arial"/>
          <w:sz w:val="24"/>
          <w:szCs w:val="20"/>
        </w:rPr>
        <w:t>багш бүр зөөврийн</w:t>
      </w:r>
      <w:r>
        <w:rPr>
          <w:rFonts w:ascii="Arial" w:hAnsi="Arial" w:cs="Arial"/>
          <w:sz w:val="24"/>
          <w:szCs w:val="20"/>
        </w:rPr>
        <w:t xml:space="preserve"> болон суурин</w:t>
      </w:r>
      <w:r w:rsidRPr="0012686E">
        <w:rPr>
          <w:rFonts w:ascii="Arial" w:hAnsi="Arial" w:cs="Arial"/>
          <w:sz w:val="24"/>
          <w:szCs w:val="20"/>
        </w:rPr>
        <w:t xml:space="preserve"> компьютероор хангагдан цахим орчинд ажиллах нөхцөл бүрдсэн байна.</w:t>
      </w:r>
    </w:p>
    <w:p w:rsidR="0014202D" w:rsidRPr="009103F3" w:rsidRDefault="0014202D" w:rsidP="0014202D">
      <w:pPr>
        <w:ind w:right="-29"/>
        <w:jc w:val="both"/>
        <w:rPr>
          <w:rFonts w:ascii="Arial" w:hAnsi="Arial" w:cs="Arial"/>
          <w:i/>
          <w:iCs/>
          <w:sz w:val="24"/>
          <w:szCs w:val="24"/>
        </w:rPr>
      </w:pPr>
      <w:r w:rsidRPr="0012686E">
        <w:rPr>
          <w:rFonts w:ascii="Arial" w:hAnsi="Arial" w:cs="Arial"/>
          <w:b/>
          <w:i/>
          <w:sz w:val="24"/>
          <w:szCs w:val="24"/>
        </w:rPr>
        <w:t>Зорилт 3</w:t>
      </w:r>
      <w:r w:rsidRPr="0012686E">
        <w:rPr>
          <w:rFonts w:ascii="Arial" w:hAnsi="Arial" w:cs="Arial"/>
          <w:iCs/>
          <w:sz w:val="24"/>
          <w:szCs w:val="24"/>
        </w:rPr>
        <w:t xml:space="preserve">: </w:t>
      </w:r>
      <w:r w:rsidRPr="0012686E">
        <w:rPr>
          <w:rFonts w:ascii="Arial" w:hAnsi="Arial" w:cs="Arial"/>
          <w:i/>
          <w:iCs/>
          <w:sz w:val="24"/>
          <w:szCs w:val="24"/>
        </w:rPr>
        <w:t>Сургууль, цэцэрлэгийн онцлог давуу талд түшиглэн бүсчлэн хөгжүүлэх хөтөлбөр боловсруулж хэрэгжүүлэх</w:t>
      </w:r>
    </w:p>
    <w:p w:rsidR="0014202D" w:rsidRPr="00200F93" w:rsidRDefault="0014202D" w:rsidP="0014202D">
      <w:pPr>
        <w:ind w:firstLine="360"/>
        <w:jc w:val="both"/>
        <w:rPr>
          <w:rStyle w:val="tojvnm2t"/>
          <w:rFonts w:ascii="Arial" w:hAnsi="Arial" w:cs="Arial"/>
          <w:color w:val="000000" w:themeColor="text1"/>
          <w:sz w:val="24"/>
          <w:szCs w:val="24"/>
        </w:rPr>
      </w:pPr>
      <w:r>
        <w:rPr>
          <w:rStyle w:val="tojvnm2t"/>
          <w:rFonts w:ascii="Arial" w:hAnsi="Arial" w:cs="Arial"/>
          <w:sz w:val="24"/>
          <w:szCs w:val="24"/>
        </w:rPr>
        <w:t xml:space="preserve">1. </w:t>
      </w:r>
      <w:r w:rsidRPr="00200F93">
        <w:rPr>
          <w:rStyle w:val="tojvnm2t"/>
          <w:rFonts w:ascii="Arial" w:hAnsi="Arial" w:cs="Arial"/>
          <w:sz w:val="24"/>
          <w:szCs w:val="24"/>
        </w:rPr>
        <w:t xml:space="preserve">Багш нарт хууль эрх зүй, хувь хүний хөгжил, хүүхдийн эрх хамгааллын чиглэлээр үе шаттай </w:t>
      </w:r>
      <w:r w:rsidRPr="00200F93">
        <w:rPr>
          <w:rStyle w:val="tojvnm2t"/>
          <w:rFonts w:ascii="Arial" w:hAnsi="Arial" w:cs="Arial"/>
          <w:color w:val="000000" w:themeColor="text1"/>
          <w:sz w:val="24"/>
          <w:szCs w:val="24"/>
        </w:rPr>
        <w:t>сургалтыг улирал бүр сэдэв тус бүрээр 1 удаа зохион байгуулж хүүхдийн эрүүл аюулгүй орчинд суралцах, хөгжих боломж, нөхцөлийг бүрдүүлэх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lang w:eastAsia="ko-KR"/>
        </w:rPr>
        <w:t xml:space="preserve">2. </w:t>
      </w:r>
      <w:r w:rsidRPr="00200F93">
        <w:rPr>
          <w:rFonts w:ascii="Arial" w:hAnsi="Arial" w:cs="Arial"/>
          <w:color w:val="000000" w:themeColor="text1"/>
          <w:sz w:val="24"/>
          <w:szCs w:val="24"/>
          <w:lang w:eastAsia="ko-KR"/>
        </w:rPr>
        <w:t>Багш нарт Монгол өв соёл, зан заншлаа дээдэлсэн монгол хүнийг төлөвшүүлж, монгол өв соёлыг түгээн дэлгэрүүлэх цогц арга хэмжээг шат дараатай хэрэгжүүлэхэд онол, арга зүйн дэмжлэг үзүүлэх ажлыг хагас жилд нэг удаа зохион байгуулах</w:t>
      </w:r>
    </w:p>
    <w:p w:rsidR="0014202D" w:rsidRPr="00200F93"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3. </w:t>
      </w:r>
      <w:r w:rsidRPr="00200F93">
        <w:rPr>
          <w:rFonts w:ascii="Arial" w:hAnsi="Arial" w:cs="Arial"/>
          <w:color w:val="000000" w:themeColor="text1"/>
          <w:sz w:val="24"/>
          <w:szCs w:val="24"/>
        </w:rPr>
        <w:t xml:space="preserve">Тус хөтөлбөрийн оролцогч талуудын чадамжид суурилан багш нарын мэдээллийн технологи, монгол бичиг, гадаад хэлний сургалтууд явуулах, эрүүл мэндийг дэмжих спортын төвүүдийг байгуулах </w:t>
      </w:r>
    </w:p>
    <w:p w:rsidR="0014202D" w:rsidRPr="00597097" w:rsidRDefault="0014202D" w:rsidP="0014202D">
      <w:pPr>
        <w:pStyle w:val="NormalWeb"/>
        <w:spacing w:before="0" w:beforeAutospacing="0" w:after="200" w:afterAutospacing="0" w:line="276" w:lineRule="auto"/>
        <w:ind w:right="-31" w:firstLine="360"/>
        <w:jc w:val="both"/>
        <w:rPr>
          <w:rFonts w:ascii="Arial" w:hAnsi="Arial" w:cs="Arial"/>
          <w:color w:val="000000" w:themeColor="text1"/>
        </w:rPr>
      </w:pPr>
      <w:r>
        <w:rPr>
          <w:rFonts w:ascii="Arial" w:hAnsi="Arial" w:cs="Arial"/>
          <w:iCs/>
          <w:color w:val="000000" w:themeColor="text1"/>
          <w:lang w:eastAsia="mn-MN"/>
        </w:rPr>
        <w:lastRenderedPageBreak/>
        <w:t xml:space="preserve">4. </w:t>
      </w:r>
      <w:r w:rsidRPr="00597097">
        <w:rPr>
          <w:rFonts w:ascii="Arial" w:hAnsi="Arial" w:cs="Arial"/>
          <w:iCs/>
          <w:color w:val="000000" w:themeColor="text1"/>
          <w:lang w:eastAsia="mn-MN"/>
        </w:rPr>
        <w:t xml:space="preserve">Багш нарын сайн туршлага солилцох зөвлөгөөнийг хагас жилд, эрдэм шинжилгээний бага хурлыг жилд нэг удаа, уралдаан тэмцээнийг улиралд нэг удаа, багш солилцоо үйл ажиллагааг жилд 1 удаа зохион байгуулах. </w:t>
      </w:r>
    </w:p>
    <w:p w:rsidR="0014202D" w:rsidRPr="00342635" w:rsidRDefault="0014202D" w:rsidP="0014202D">
      <w:pPr>
        <w:pStyle w:val="NormalWeb"/>
        <w:spacing w:after="200" w:afterAutospacing="0" w:line="276" w:lineRule="auto"/>
        <w:ind w:right="-31"/>
        <w:jc w:val="both"/>
        <w:rPr>
          <w:rFonts w:ascii="Arial" w:hAnsi="Arial" w:cs="Arial"/>
        </w:rPr>
      </w:pPr>
      <w:r w:rsidRPr="0012686E">
        <w:rPr>
          <w:rFonts w:ascii="Arial" w:hAnsi="Arial" w:cs="Arial"/>
          <w:b/>
          <w:i/>
        </w:rPr>
        <w:t>Хүрэх үр дүн:</w:t>
      </w:r>
      <w:r w:rsidRPr="0012686E">
        <w:rPr>
          <w:rFonts w:ascii="Arial" w:hAnsi="Arial" w:cs="Arial"/>
        </w:rPr>
        <w:t xml:space="preserve"> </w:t>
      </w:r>
    </w:p>
    <w:p w:rsidR="0014202D" w:rsidRPr="0012686E" w:rsidRDefault="0014202D" w:rsidP="0014202D">
      <w:pPr>
        <w:pStyle w:val="ListParagraph"/>
        <w:numPr>
          <w:ilvl w:val="0"/>
          <w:numId w:val="7"/>
        </w:numPr>
        <w:jc w:val="both"/>
        <w:rPr>
          <w:rFonts w:ascii="Arial" w:hAnsi="Arial" w:cs="Arial"/>
          <w:sz w:val="24"/>
          <w:szCs w:val="20"/>
        </w:rPr>
      </w:pPr>
      <w:r w:rsidRPr="0012686E">
        <w:rPr>
          <w:rFonts w:ascii="Arial" w:hAnsi="Arial" w:cs="Arial"/>
          <w:sz w:val="24"/>
          <w:szCs w:val="20"/>
        </w:rPr>
        <w:t>Сурагч, хүүхдүүд нийгмийн болон боловсролын орчинд биеэ зөв авч явах, амьдрах ухаан, ёс зүйн хэм хэмжээнд суралцаж амьдралын чанар сайжирна.</w:t>
      </w:r>
    </w:p>
    <w:p w:rsidR="0014202D" w:rsidRPr="00597097" w:rsidRDefault="0014202D" w:rsidP="0014202D">
      <w:pPr>
        <w:pStyle w:val="ListParagraph"/>
        <w:numPr>
          <w:ilvl w:val="0"/>
          <w:numId w:val="7"/>
        </w:numPr>
        <w:jc w:val="both"/>
        <w:rPr>
          <w:rFonts w:ascii="Arial" w:hAnsi="Arial" w:cs="Arial"/>
          <w:color w:val="000000" w:themeColor="text1"/>
          <w:sz w:val="24"/>
          <w:szCs w:val="20"/>
        </w:rPr>
      </w:pPr>
      <w:r w:rsidRPr="00597097">
        <w:rPr>
          <w:rFonts w:ascii="Arial" w:hAnsi="Arial" w:cs="Arial"/>
          <w:color w:val="000000" w:themeColor="text1"/>
          <w:sz w:val="24"/>
          <w:szCs w:val="20"/>
        </w:rPr>
        <w:t>Ургийн бичиг хөтлөх аян, хөвгүүдийн боловсролд чиглэсэн дэд хөтөлбөр хэрэгжүүлж  үндэсний өв уламжлал, ёс заншлаа мэддэг, орчин үеийн хөгжилд уусалгүй өв уламжлалаа авч явах оюунлаг хүүхдүүд төлөвшинө.</w:t>
      </w:r>
    </w:p>
    <w:p w:rsidR="0014202D" w:rsidRPr="00597097" w:rsidRDefault="0014202D" w:rsidP="0014202D">
      <w:pPr>
        <w:pStyle w:val="ListParagraph"/>
        <w:numPr>
          <w:ilvl w:val="0"/>
          <w:numId w:val="7"/>
        </w:numPr>
        <w:jc w:val="both"/>
        <w:rPr>
          <w:rFonts w:ascii="Arial" w:hAnsi="Arial" w:cs="Arial"/>
          <w:color w:val="000000" w:themeColor="text1"/>
          <w:sz w:val="24"/>
          <w:szCs w:val="20"/>
        </w:rPr>
      </w:pPr>
      <w:r w:rsidRPr="00597097">
        <w:rPr>
          <w:rFonts w:ascii="Arial" w:hAnsi="Arial" w:cs="Arial"/>
          <w:color w:val="000000" w:themeColor="text1"/>
          <w:sz w:val="24"/>
          <w:szCs w:val="20"/>
        </w:rPr>
        <w:t xml:space="preserve">Багшийн хөгжлийг дэмжих чиглэлээр хамтран ажиллагч дотоод болон гадаадын байгууллагуудтай хамтран 17, 49, 72 дугаар сургуулиудыг хамарсан орос хэл, 5, 39 дүгээр сургууль дээр мэдээлэлзүй, 37 дугаар сургууль дээр байгалийн ухаан, 57 дугаар сургууль дээр эрүүл мэндийн хичээлийн төвүүд байгуулж үйл ажиллагаа тогтвортой болно. </w:t>
      </w:r>
    </w:p>
    <w:p w:rsidR="0014202D" w:rsidRPr="00597097" w:rsidRDefault="0014202D" w:rsidP="0014202D">
      <w:pPr>
        <w:pStyle w:val="ListParagraph"/>
        <w:numPr>
          <w:ilvl w:val="0"/>
          <w:numId w:val="7"/>
        </w:numPr>
        <w:jc w:val="both"/>
        <w:rPr>
          <w:rFonts w:ascii="Arial" w:hAnsi="Arial" w:cs="Arial"/>
          <w:color w:val="000000" w:themeColor="text1"/>
          <w:sz w:val="24"/>
          <w:szCs w:val="20"/>
        </w:rPr>
      </w:pPr>
      <w:r w:rsidRPr="00597097">
        <w:rPr>
          <w:rFonts w:ascii="Arial" w:hAnsi="Arial" w:cs="Arial"/>
          <w:color w:val="000000" w:themeColor="text1"/>
          <w:sz w:val="24"/>
          <w:szCs w:val="20"/>
        </w:rPr>
        <w:t>Багшийн хөгжлийн тасралтгүй байдал, Багш мэргэжлийн стандартыг ханган, онооны системийг хэрэгжүүлж, мэргэжлийн зэрэг авах, ахиулах, мерит зарчмаар шатлан дэвших боломж бүрдсэн байна.</w:t>
      </w:r>
    </w:p>
    <w:p w:rsidR="0014202D" w:rsidRPr="0012686E" w:rsidRDefault="0014202D" w:rsidP="0014202D">
      <w:pPr>
        <w:jc w:val="both"/>
        <w:rPr>
          <w:rFonts w:ascii="Arial" w:hAnsi="Arial" w:cs="Arial"/>
          <w:i/>
          <w:iCs/>
          <w:sz w:val="24"/>
          <w:szCs w:val="24"/>
          <w:lang w:eastAsia="mn-MN"/>
        </w:rPr>
      </w:pPr>
      <w:r w:rsidRPr="0012686E">
        <w:rPr>
          <w:rFonts w:ascii="Arial" w:hAnsi="Arial" w:cs="Arial"/>
          <w:b/>
          <w:i/>
          <w:sz w:val="24"/>
          <w:szCs w:val="24"/>
        </w:rPr>
        <w:t>Зорилт 4</w:t>
      </w:r>
      <w:r w:rsidRPr="0012686E">
        <w:rPr>
          <w:rFonts w:ascii="Arial" w:hAnsi="Arial" w:cs="Arial"/>
          <w:i/>
          <w:sz w:val="24"/>
          <w:szCs w:val="24"/>
        </w:rPr>
        <w:t xml:space="preserve">:  </w:t>
      </w:r>
      <w:r w:rsidRPr="0012686E">
        <w:rPr>
          <w:rFonts w:ascii="Arial" w:hAnsi="Arial" w:cs="Arial"/>
          <w:i/>
          <w:iCs/>
          <w:sz w:val="24"/>
          <w:szCs w:val="24"/>
          <w:lang w:eastAsia="mn-MN"/>
        </w:rPr>
        <w:t>Төрийн болон төрийн бус өмчийн байгууллага, иргэний нийгмийн хамтын ажилллагаанд суурилсан түншлэлийг хөгжүүлж, багшийн ажлын чанарт хөндлөн</w:t>
      </w:r>
      <w:r>
        <w:rPr>
          <w:rFonts w:ascii="Arial" w:hAnsi="Arial" w:cs="Arial"/>
          <w:i/>
          <w:iCs/>
          <w:sz w:val="24"/>
          <w:szCs w:val="24"/>
          <w:lang w:eastAsia="mn-MN"/>
        </w:rPr>
        <w:t xml:space="preserve">гийн үнэлгээ хийлгэх, багш </w:t>
      </w:r>
      <w:r w:rsidRPr="009103F3">
        <w:rPr>
          <w:rFonts w:ascii="Arial" w:hAnsi="Arial" w:cs="Arial"/>
          <w:i/>
          <w:iCs/>
          <w:sz w:val="24"/>
          <w:szCs w:val="24"/>
          <w:lang w:eastAsia="mn-MN"/>
        </w:rPr>
        <w:t xml:space="preserve">нар гадаад </w:t>
      </w:r>
      <w:r w:rsidRPr="0012686E">
        <w:rPr>
          <w:rFonts w:ascii="Arial" w:hAnsi="Arial" w:cs="Arial"/>
          <w:i/>
          <w:iCs/>
          <w:sz w:val="24"/>
          <w:szCs w:val="24"/>
          <w:lang w:eastAsia="mn-MN"/>
        </w:rPr>
        <w:t xml:space="preserve">дотоодод суралцах мэргэжил дээшлүүлэх, туршлага судлах зэрэг үйл ажиллагааг хамтран хэрэгжүүлэх </w:t>
      </w:r>
    </w:p>
    <w:p w:rsidR="0014202D" w:rsidRPr="00200F93" w:rsidRDefault="0014202D" w:rsidP="0014202D">
      <w:pPr>
        <w:ind w:firstLine="360"/>
        <w:jc w:val="both"/>
        <w:rPr>
          <w:rFonts w:ascii="Arial" w:hAnsi="Arial" w:cs="Arial"/>
          <w:sz w:val="24"/>
          <w:szCs w:val="24"/>
        </w:rPr>
      </w:pPr>
      <w:r>
        <w:rPr>
          <w:rFonts w:ascii="Arial" w:hAnsi="Arial" w:cs="Arial"/>
          <w:sz w:val="24"/>
          <w:szCs w:val="24"/>
        </w:rPr>
        <w:t xml:space="preserve">1. </w:t>
      </w:r>
      <w:r w:rsidRPr="00200F93">
        <w:rPr>
          <w:rFonts w:ascii="Arial" w:hAnsi="Arial" w:cs="Arial"/>
          <w:sz w:val="24"/>
          <w:szCs w:val="24"/>
        </w:rPr>
        <w:t>Боловсролын салбарын мэргэжил, арга зүйн удирдах байгууллага, багш бэлдэх их дээд сургуультай хамтран  “Багш солилцоо”, “Зочин багш”, “Хамтын хичээл” бичил төслүүдийг хэрэгжүүлэх.</w:t>
      </w:r>
    </w:p>
    <w:p w:rsidR="0014202D" w:rsidRPr="00200F93" w:rsidRDefault="0014202D" w:rsidP="0014202D">
      <w:pPr>
        <w:ind w:firstLine="360"/>
        <w:jc w:val="both"/>
        <w:rPr>
          <w:rFonts w:ascii="Arial" w:hAnsi="Arial" w:cs="Arial"/>
          <w:sz w:val="24"/>
          <w:szCs w:val="24"/>
        </w:rPr>
      </w:pPr>
      <w:r>
        <w:rPr>
          <w:rFonts w:ascii="Arial" w:hAnsi="Arial" w:cs="Arial"/>
          <w:sz w:val="24"/>
          <w:szCs w:val="24"/>
        </w:rPr>
        <w:t xml:space="preserve">2. </w:t>
      </w:r>
      <w:r w:rsidRPr="00200F93">
        <w:rPr>
          <w:rFonts w:ascii="Arial" w:hAnsi="Arial" w:cs="Arial"/>
          <w:sz w:val="24"/>
          <w:szCs w:val="24"/>
        </w:rPr>
        <w:t>Боловсролын залгамж холбоог сайжруулах “Багш сонгон” сургалтын хөтөлбөр боловсруулж батлуулан хэрэгжүүлэх</w:t>
      </w:r>
    </w:p>
    <w:p w:rsidR="0014202D" w:rsidRPr="00221E31" w:rsidRDefault="0014202D" w:rsidP="0014202D">
      <w:pPr>
        <w:ind w:firstLine="360"/>
        <w:jc w:val="both"/>
        <w:rPr>
          <w:rFonts w:ascii="Arial" w:hAnsi="Arial" w:cs="Arial"/>
          <w:color w:val="000000" w:themeColor="text1"/>
          <w:sz w:val="24"/>
          <w:szCs w:val="24"/>
        </w:rPr>
      </w:pPr>
      <w:r>
        <w:rPr>
          <w:rFonts w:ascii="Arial" w:hAnsi="Arial" w:cs="Arial"/>
          <w:sz w:val="24"/>
          <w:szCs w:val="24"/>
        </w:rPr>
        <w:t xml:space="preserve">3. </w:t>
      </w:r>
      <w:r w:rsidRPr="00221E31">
        <w:rPr>
          <w:rFonts w:ascii="Arial" w:hAnsi="Arial" w:cs="Arial"/>
          <w:sz w:val="24"/>
          <w:szCs w:val="24"/>
        </w:rPr>
        <w:t xml:space="preserve">Багшийн инновацын </w:t>
      </w:r>
      <w:r w:rsidRPr="00221E31">
        <w:rPr>
          <w:rFonts w:ascii="Arial" w:hAnsi="Arial" w:cs="Arial"/>
          <w:color w:val="000000" w:themeColor="text1"/>
          <w:sz w:val="24"/>
          <w:szCs w:val="24"/>
        </w:rPr>
        <w:t>төв байгуулж үйлчилгээ үзүүлэх, спортоор хичээллэх, эмчийн үзлэгт үнэ төлбөргүй хамрагдах, чийрэгжүүлэх ажлуудыг байгууллагуудтай түншлэх, хамтран ажиллах гэрээнд тусгах замаар шийдвэрлэж ажиллах</w:t>
      </w:r>
    </w:p>
    <w:p w:rsidR="0014202D" w:rsidRPr="00221E31" w:rsidRDefault="0014202D" w:rsidP="0014202D">
      <w:pPr>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4. </w:t>
      </w:r>
      <w:r w:rsidRPr="00221E31">
        <w:rPr>
          <w:rFonts w:ascii="Arial" w:hAnsi="Arial" w:cs="Arial"/>
          <w:color w:val="000000" w:themeColor="text1"/>
          <w:sz w:val="24"/>
          <w:szCs w:val="24"/>
        </w:rPr>
        <w:t>Багш нарын нийгмийн баталгааг нэмэгдүүлэхэд чиглэсэн хөтөлбөр, төсөл боловсруулж, хамрах хүрээг нэмэгдүүлэх</w:t>
      </w:r>
    </w:p>
    <w:p w:rsidR="0014202D" w:rsidRPr="0012686E" w:rsidRDefault="0014202D" w:rsidP="0014202D">
      <w:pPr>
        <w:jc w:val="both"/>
        <w:rPr>
          <w:rFonts w:ascii="Arial" w:hAnsi="Arial" w:cs="Arial"/>
          <w:b/>
          <w:i/>
        </w:rPr>
      </w:pPr>
      <w:r w:rsidRPr="0012686E">
        <w:rPr>
          <w:rFonts w:ascii="Arial" w:hAnsi="Arial" w:cs="Arial"/>
          <w:b/>
          <w:i/>
        </w:rPr>
        <w:t>Хүрэх үр дүн:</w:t>
      </w:r>
    </w:p>
    <w:p w:rsidR="0014202D" w:rsidRPr="00597097" w:rsidRDefault="0014202D" w:rsidP="0014202D">
      <w:pPr>
        <w:pStyle w:val="ListParagraph"/>
        <w:numPr>
          <w:ilvl w:val="0"/>
          <w:numId w:val="8"/>
        </w:numPr>
        <w:jc w:val="both"/>
        <w:rPr>
          <w:rFonts w:ascii="Arial" w:hAnsi="Arial" w:cs="Arial"/>
          <w:color w:val="000000" w:themeColor="text1"/>
          <w:sz w:val="24"/>
          <w:szCs w:val="20"/>
        </w:rPr>
      </w:pPr>
      <w:r w:rsidRPr="0012686E">
        <w:rPr>
          <w:rFonts w:ascii="Arial" w:hAnsi="Arial" w:cs="Arial"/>
          <w:sz w:val="24"/>
          <w:szCs w:val="20"/>
        </w:rPr>
        <w:t>Залуу багш нарын болон багш нарын сайн туршлага сол</w:t>
      </w:r>
      <w:r>
        <w:rPr>
          <w:rFonts w:ascii="Arial" w:hAnsi="Arial" w:cs="Arial"/>
          <w:sz w:val="24"/>
          <w:szCs w:val="20"/>
        </w:rPr>
        <w:t xml:space="preserve">илцох зөвлөгөөнийг 2 жилд </w:t>
      </w:r>
      <w:r w:rsidRPr="0012686E">
        <w:rPr>
          <w:rFonts w:ascii="Arial" w:hAnsi="Arial" w:cs="Arial"/>
          <w:sz w:val="24"/>
          <w:szCs w:val="20"/>
        </w:rPr>
        <w:t>1 удаа зохион байгуулах ба</w:t>
      </w:r>
      <w:r>
        <w:rPr>
          <w:rFonts w:ascii="Arial" w:hAnsi="Arial" w:cs="Arial"/>
          <w:sz w:val="24"/>
          <w:szCs w:val="20"/>
        </w:rPr>
        <w:t xml:space="preserve"> энэ нь</w:t>
      </w:r>
      <w:r w:rsidRPr="0012686E">
        <w:rPr>
          <w:rFonts w:ascii="Arial" w:hAnsi="Arial" w:cs="Arial"/>
          <w:sz w:val="24"/>
          <w:szCs w:val="20"/>
        </w:rPr>
        <w:t xml:space="preserve"> </w:t>
      </w:r>
      <w:r w:rsidRPr="00597097">
        <w:rPr>
          <w:rFonts w:ascii="Arial" w:hAnsi="Arial" w:cs="Arial"/>
          <w:color w:val="000000" w:themeColor="text1"/>
          <w:sz w:val="24"/>
          <w:szCs w:val="20"/>
        </w:rPr>
        <w:t xml:space="preserve">хэрэгжүүлсэн үйл ажиллагаануудын үр дүнг үнэлэх, багшийн хөгжлийн ахицыг баримжаалах хэрэглүүр болно. </w:t>
      </w:r>
    </w:p>
    <w:p w:rsidR="0014202D" w:rsidRPr="00597097" w:rsidRDefault="0014202D" w:rsidP="0014202D">
      <w:pPr>
        <w:pStyle w:val="ListParagraph"/>
        <w:numPr>
          <w:ilvl w:val="0"/>
          <w:numId w:val="8"/>
        </w:numPr>
        <w:jc w:val="both"/>
        <w:rPr>
          <w:rFonts w:ascii="Arial" w:hAnsi="Arial" w:cs="Arial"/>
          <w:color w:val="000000" w:themeColor="text1"/>
          <w:sz w:val="24"/>
          <w:szCs w:val="20"/>
        </w:rPr>
      </w:pPr>
      <w:r w:rsidRPr="00597097">
        <w:rPr>
          <w:rFonts w:ascii="Arial" w:hAnsi="Arial" w:cs="Arial"/>
          <w:color w:val="000000" w:themeColor="text1"/>
          <w:sz w:val="24"/>
          <w:szCs w:val="20"/>
        </w:rPr>
        <w:t>Сургуулийн өмнөх болон бага дунд боловсролын залгамж холбоог хөгжүүлж “Гараас гарт" аянг жил бүр зохион байгуулж хэвшинэ. Сайн туршлагыг түгээж ур чадвартай, бүтээлч багш нар нэмэгдэнэ</w:t>
      </w:r>
    </w:p>
    <w:p w:rsidR="0014202D" w:rsidRPr="00597097" w:rsidRDefault="0014202D" w:rsidP="0014202D">
      <w:pPr>
        <w:pStyle w:val="ListParagraph"/>
        <w:numPr>
          <w:ilvl w:val="0"/>
          <w:numId w:val="8"/>
        </w:numPr>
        <w:jc w:val="both"/>
        <w:rPr>
          <w:rFonts w:ascii="Arial" w:hAnsi="Arial" w:cs="Arial"/>
          <w:color w:val="000000" w:themeColor="text1"/>
          <w:sz w:val="24"/>
          <w:szCs w:val="20"/>
        </w:rPr>
      </w:pPr>
      <w:r w:rsidRPr="00597097">
        <w:rPr>
          <w:rFonts w:ascii="Arial" w:hAnsi="Arial" w:cs="Arial"/>
          <w:color w:val="000000" w:themeColor="text1"/>
          <w:sz w:val="24"/>
          <w:szCs w:val="20"/>
        </w:rPr>
        <w:t>Багшийн хөрвөх чадвар, багаар ажиллах чадварт ахиц гарна. Багш нарын сэтгэлзүй, эрүүл мэндийн таатай нөхцөл бүрдэж ажлын үр дүн нэмэгдэнэ.</w:t>
      </w:r>
    </w:p>
    <w:p w:rsidR="0014202D" w:rsidRPr="0012686E" w:rsidRDefault="0014202D" w:rsidP="0014202D">
      <w:pPr>
        <w:pStyle w:val="ListParagraph"/>
        <w:numPr>
          <w:ilvl w:val="0"/>
          <w:numId w:val="8"/>
        </w:numPr>
        <w:jc w:val="both"/>
        <w:rPr>
          <w:rFonts w:ascii="Arial" w:hAnsi="Arial" w:cs="Arial"/>
          <w:sz w:val="24"/>
          <w:szCs w:val="20"/>
        </w:rPr>
      </w:pPr>
      <w:r w:rsidRPr="00597097">
        <w:rPr>
          <w:rFonts w:ascii="Arial" w:hAnsi="Arial" w:cs="Arial"/>
          <w:color w:val="000000" w:themeColor="text1"/>
          <w:sz w:val="24"/>
          <w:szCs w:val="20"/>
        </w:rPr>
        <w:lastRenderedPageBreak/>
        <w:t xml:space="preserve">Багшийн нэр хүндийг өсгөхөд нөлөөлж, багш нарын нийгмийн хариуцлагыг </w:t>
      </w:r>
      <w:r w:rsidRPr="0012686E">
        <w:rPr>
          <w:rFonts w:ascii="Arial" w:hAnsi="Arial" w:cs="Arial"/>
          <w:sz w:val="24"/>
          <w:szCs w:val="20"/>
        </w:rPr>
        <w:t>нэмэгдүүлж, манлайллыг хэрэгжүүлсэн байна.</w:t>
      </w:r>
    </w:p>
    <w:p w:rsidR="0014202D" w:rsidRPr="0012686E" w:rsidRDefault="0014202D" w:rsidP="0014202D">
      <w:pPr>
        <w:jc w:val="center"/>
        <w:rPr>
          <w:rFonts w:ascii="Arial" w:hAnsi="Arial" w:cs="Arial"/>
          <w:b/>
          <w:sz w:val="24"/>
          <w:szCs w:val="24"/>
        </w:rPr>
      </w:pPr>
      <w:r>
        <w:rPr>
          <w:rFonts w:ascii="Arial" w:hAnsi="Arial" w:cs="Arial"/>
          <w:b/>
          <w:sz w:val="24"/>
          <w:szCs w:val="24"/>
        </w:rPr>
        <w:t>НАЙМ</w:t>
      </w:r>
      <w:r w:rsidRPr="0012686E">
        <w:rPr>
          <w:rFonts w:ascii="Arial" w:hAnsi="Arial" w:cs="Arial"/>
          <w:b/>
          <w:sz w:val="24"/>
          <w:szCs w:val="24"/>
        </w:rPr>
        <w:t>: ХЯНАЛТ-ШИНЖИЛГЭЭ, ҮНЭЛГЭЭ</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Тус хөтөлбөрийг БСШУЯ-ны  “Чадварлаг багш” арга хэмжээтэй уялдуулан төлөвлөж хэрэгжүүлэх ба хэрэгжилтийн үр дүнг мөн уялдуулан тооцож гаргана. Хөтөлбөр хэрэгжилтэд үнэлгээ, дүгнэлт хийснээр цаашид сайжруулан, анхаарч ажиллах чиглэлийг тодотгон дүүргийн боловсролын байгууллагуудад танилцуулан жил бүрийн үйл ажиллагааны төлөвлөлтөд тусган ажиллана.</w:t>
      </w:r>
    </w:p>
    <w:p w:rsidR="0014202D" w:rsidRPr="0012686E" w:rsidRDefault="0014202D" w:rsidP="0014202D">
      <w:pPr>
        <w:jc w:val="both"/>
        <w:rPr>
          <w:rFonts w:ascii="Arial" w:hAnsi="Arial" w:cs="Arial"/>
          <w:sz w:val="24"/>
          <w:szCs w:val="24"/>
          <w:u w:val="single"/>
        </w:rPr>
      </w:pPr>
      <w:r w:rsidRPr="0012686E">
        <w:rPr>
          <w:rFonts w:ascii="Arial" w:hAnsi="Arial" w:cs="Arial"/>
          <w:sz w:val="24"/>
          <w:szCs w:val="24"/>
          <w:u w:val="single"/>
        </w:rPr>
        <w:t>Хяналт шинжилгээ, үнэлгээний үр дүнг дараах аргачлалаар дүгнэнэ:</w:t>
      </w:r>
    </w:p>
    <w:p w:rsidR="0014202D" w:rsidRPr="0012686E" w:rsidRDefault="0014202D" w:rsidP="0014202D">
      <w:pPr>
        <w:pStyle w:val="ListParagraph"/>
        <w:numPr>
          <w:ilvl w:val="0"/>
          <w:numId w:val="3"/>
        </w:numPr>
        <w:jc w:val="both"/>
        <w:rPr>
          <w:rFonts w:ascii="Arial" w:hAnsi="Arial" w:cs="Arial"/>
          <w:sz w:val="24"/>
          <w:szCs w:val="24"/>
        </w:rPr>
      </w:pPr>
      <w:r w:rsidRPr="0012686E">
        <w:rPr>
          <w:rFonts w:ascii="Arial" w:hAnsi="Arial" w:cs="Arial"/>
          <w:sz w:val="24"/>
          <w:szCs w:val="24"/>
        </w:rPr>
        <w:t>“үр дүнтэй”- зорилт, арга хэмжээ нь оновчтой тодорхойлсон, шалгуур үзүүлэлт, зорилтот түвшинд бүрэн хүрсэн, удирдлага зохион байгуулалт сайн, үр дүн гарсан бол 100 хувь  /90%-100%/</w:t>
      </w:r>
    </w:p>
    <w:p w:rsidR="0014202D" w:rsidRPr="0012686E" w:rsidRDefault="0014202D" w:rsidP="0014202D">
      <w:pPr>
        <w:pStyle w:val="ListParagraph"/>
        <w:numPr>
          <w:ilvl w:val="0"/>
          <w:numId w:val="3"/>
        </w:numPr>
        <w:jc w:val="both"/>
        <w:rPr>
          <w:rFonts w:ascii="Arial" w:hAnsi="Arial" w:cs="Arial"/>
          <w:sz w:val="24"/>
          <w:szCs w:val="24"/>
        </w:rPr>
      </w:pPr>
      <w:r w:rsidRPr="0012686E">
        <w:rPr>
          <w:rFonts w:ascii="Arial" w:hAnsi="Arial" w:cs="Arial"/>
          <w:sz w:val="24"/>
          <w:szCs w:val="24"/>
        </w:rPr>
        <w:t>“тодорхой үр дүнд хүрсэн” - зорилт, арга хэмжээ нь шалгуур үзүүлэлт, зорилтот түвшиндээ бүрэн хүрээгүй, тодорхой үр дүн гарч эхэлж байгаа, хэрэгжилт, үр дүнг нэмэгдүүлэх шаардлагатай бол 70 хувь /60%-89%/ хүртэл</w:t>
      </w:r>
    </w:p>
    <w:p w:rsidR="0014202D" w:rsidRPr="0012686E" w:rsidRDefault="0014202D" w:rsidP="0014202D">
      <w:pPr>
        <w:pStyle w:val="ListParagraph"/>
        <w:numPr>
          <w:ilvl w:val="0"/>
          <w:numId w:val="3"/>
        </w:numPr>
        <w:jc w:val="both"/>
        <w:rPr>
          <w:rFonts w:ascii="Arial" w:hAnsi="Arial" w:cs="Arial"/>
          <w:sz w:val="24"/>
          <w:szCs w:val="24"/>
        </w:rPr>
      </w:pPr>
      <w:r w:rsidRPr="0012686E">
        <w:rPr>
          <w:rFonts w:ascii="Arial" w:hAnsi="Arial" w:cs="Arial"/>
          <w:sz w:val="24"/>
          <w:szCs w:val="24"/>
        </w:rPr>
        <w:t>“эрчимжүүлэх шаадлагатай”- зорилт, арга хэмжээ нь шалгуур үзүүлэлт, зорилтот түвшиндээ хүрээгүй, төсөв хөрөнгийг үр дүнтэй зарцуулж чадаагүй, удирдлага зохион байгуулалт, хариуцлагыг сайжруулах, үйл ажиллагааг эрчимжүүлэх шаардлагатай бол  40 хувь /31%-59%/</w:t>
      </w:r>
    </w:p>
    <w:p w:rsidR="0014202D" w:rsidRPr="0012686E" w:rsidRDefault="0014202D" w:rsidP="0014202D">
      <w:pPr>
        <w:pStyle w:val="ListParagraph"/>
        <w:numPr>
          <w:ilvl w:val="0"/>
          <w:numId w:val="3"/>
        </w:numPr>
        <w:jc w:val="both"/>
        <w:rPr>
          <w:rFonts w:ascii="Arial" w:hAnsi="Arial" w:cs="Arial"/>
          <w:sz w:val="24"/>
          <w:szCs w:val="24"/>
        </w:rPr>
      </w:pPr>
      <w:r>
        <w:rPr>
          <w:rFonts w:ascii="Arial" w:hAnsi="Arial" w:cs="Arial"/>
          <w:sz w:val="24"/>
          <w:szCs w:val="24"/>
        </w:rPr>
        <w:t>“үр дүн багатай</w:t>
      </w:r>
      <w:r w:rsidRPr="0012686E">
        <w:rPr>
          <w:rFonts w:ascii="Arial" w:hAnsi="Arial" w:cs="Arial"/>
          <w:sz w:val="24"/>
          <w:szCs w:val="24"/>
        </w:rPr>
        <w:t>” - зорилт, арга хэмжээг илүү сайн тодо</w:t>
      </w:r>
      <w:r>
        <w:rPr>
          <w:rFonts w:ascii="Arial" w:hAnsi="Arial" w:cs="Arial"/>
          <w:sz w:val="24"/>
          <w:szCs w:val="24"/>
        </w:rPr>
        <w:t>р</w:t>
      </w:r>
      <w:r w:rsidRPr="0012686E">
        <w:rPr>
          <w:rFonts w:ascii="Arial" w:hAnsi="Arial" w:cs="Arial"/>
          <w:sz w:val="24"/>
          <w:szCs w:val="24"/>
        </w:rPr>
        <w:t xml:space="preserve">хойлох шаардлагатай, шалгуур үзүүлэлт, </w:t>
      </w:r>
      <w:r>
        <w:rPr>
          <w:rFonts w:ascii="Arial" w:hAnsi="Arial" w:cs="Arial"/>
          <w:sz w:val="24"/>
          <w:szCs w:val="24"/>
        </w:rPr>
        <w:t>зори</w:t>
      </w:r>
      <w:r w:rsidRPr="0012686E">
        <w:rPr>
          <w:rFonts w:ascii="Arial" w:hAnsi="Arial" w:cs="Arial"/>
          <w:sz w:val="24"/>
          <w:szCs w:val="24"/>
        </w:rPr>
        <w:t>лтот түвшиндээ хүрээгүй, төсөв хөрөнгийг үр дүнтэй зарцуулж чадаагүй, удирдлага зохион байгуулалт хангалтгүй бол 0 - /0%-30%/</w:t>
      </w:r>
    </w:p>
    <w:p w:rsidR="0014202D" w:rsidRPr="0012686E" w:rsidRDefault="0014202D" w:rsidP="0014202D">
      <w:pPr>
        <w:jc w:val="both"/>
        <w:rPr>
          <w:rFonts w:ascii="Arial" w:hAnsi="Arial" w:cs="Arial"/>
          <w:sz w:val="24"/>
          <w:szCs w:val="24"/>
        </w:rPr>
      </w:pPr>
      <w:r w:rsidRPr="0012686E">
        <w:rPr>
          <w:rFonts w:ascii="Arial" w:hAnsi="Arial" w:cs="Arial"/>
          <w:sz w:val="24"/>
          <w:szCs w:val="24"/>
        </w:rPr>
        <w:t>Хяналт-шинжилгээ үнэлгээг Чингэлтэй дүүргийн Боловсролын хэлтсийн манлайлал дор ажлын хэсэг гүйцэтгэнэ.</w:t>
      </w:r>
    </w:p>
    <w:p w:rsidR="0014202D" w:rsidRPr="0012686E" w:rsidRDefault="0014202D" w:rsidP="0014202D">
      <w:pPr>
        <w:jc w:val="both"/>
        <w:rPr>
          <w:rFonts w:ascii="Arial" w:hAnsi="Arial" w:cs="Arial"/>
          <w:sz w:val="24"/>
          <w:szCs w:val="24"/>
        </w:rPr>
      </w:pPr>
      <w:r w:rsidRPr="0012686E">
        <w:rPr>
          <w:rFonts w:ascii="Arial" w:hAnsi="Arial" w:cs="Arial"/>
          <w:sz w:val="24"/>
          <w:szCs w:val="24"/>
        </w:rPr>
        <w:t>Хяналт - шинжилгээ, үнэлгээ хийх хугацаа, авах арга хэмжээ:</w:t>
      </w:r>
    </w:p>
    <w:p w:rsidR="0014202D" w:rsidRPr="0012686E" w:rsidRDefault="0014202D" w:rsidP="0014202D">
      <w:pPr>
        <w:pStyle w:val="ListParagraph"/>
        <w:numPr>
          <w:ilvl w:val="0"/>
          <w:numId w:val="4"/>
        </w:numPr>
        <w:jc w:val="both"/>
        <w:rPr>
          <w:rFonts w:ascii="Arial" w:hAnsi="Arial" w:cs="Arial"/>
          <w:sz w:val="24"/>
          <w:szCs w:val="24"/>
        </w:rPr>
      </w:pPr>
      <w:r w:rsidRPr="0012686E">
        <w:rPr>
          <w:rFonts w:ascii="Arial" w:hAnsi="Arial" w:cs="Arial"/>
          <w:sz w:val="24"/>
          <w:szCs w:val="24"/>
        </w:rPr>
        <w:t>Явцын дотоод үнэлгээ /жилд 2 удаа/ - хөтөлбөрийн хэрэгжилтэд тогтмол удирдлагаар хангахад дэмжлэг үзүүлэн, тулгарсан бэрхшээлийг тодорхойлж сайжруулалт хийх, ахицыг үнэлэх</w:t>
      </w:r>
    </w:p>
    <w:p w:rsidR="0014202D" w:rsidRPr="0012686E" w:rsidRDefault="0014202D" w:rsidP="0014202D">
      <w:pPr>
        <w:pStyle w:val="ListParagraph"/>
        <w:numPr>
          <w:ilvl w:val="0"/>
          <w:numId w:val="4"/>
        </w:numPr>
        <w:jc w:val="both"/>
        <w:rPr>
          <w:rFonts w:ascii="Arial" w:hAnsi="Arial" w:cs="Arial"/>
          <w:sz w:val="24"/>
          <w:szCs w:val="24"/>
        </w:rPr>
      </w:pPr>
      <w:r w:rsidRPr="0012686E">
        <w:rPr>
          <w:rFonts w:ascii="Arial" w:hAnsi="Arial" w:cs="Arial"/>
          <w:sz w:val="24"/>
          <w:szCs w:val="24"/>
        </w:rPr>
        <w:t>Хөтөлбөрийн дунд хугацааны үнэлгээ /2022 онд/ - Хүрсэн үр дүн, бэрхшээлийг тооцож сайжруулах гарцыг тодорхойлж, шаардлагатай бол зорилт, үйл ажиллагаанд тодотгол хийх</w:t>
      </w:r>
    </w:p>
    <w:p w:rsidR="0014202D" w:rsidRPr="0012686E" w:rsidRDefault="0014202D" w:rsidP="0014202D">
      <w:pPr>
        <w:pStyle w:val="ListParagraph"/>
        <w:numPr>
          <w:ilvl w:val="0"/>
          <w:numId w:val="4"/>
        </w:numPr>
        <w:jc w:val="both"/>
        <w:rPr>
          <w:rFonts w:ascii="Arial" w:hAnsi="Arial" w:cs="Arial"/>
          <w:sz w:val="24"/>
          <w:szCs w:val="24"/>
        </w:rPr>
      </w:pPr>
      <w:r w:rsidRPr="0012686E">
        <w:rPr>
          <w:rFonts w:ascii="Arial" w:hAnsi="Arial" w:cs="Arial"/>
          <w:sz w:val="24"/>
          <w:szCs w:val="24"/>
        </w:rPr>
        <w:t>Хөтөлбөрийн эцсийн үнэлгээ /2024 онд/ - үйл ажиллагааны тоон чанарт бус, бодит үр дүн,  эерэг нөлөөнд суурилсан үнэлгээ хийх, цаашдын бодлого төлөвлөлтөд оруулах саналыг боловсруулах</w:t>
      </w:r>
    </w:p>
    <w:p w:rsidR="0014202D" w:rsidRPr="0012686E" w:rsidRDefault="0014202D" w:rsidP="0014202D">
      <w:pPr>
        <w:jc w:val="both"/>
        <w:rPr>
          <w:rFonts w:ascii="Arial" w:hAnsi="Arial" w:cs="Arial"/>
          <w:sz w:val="24"/>
          <w:szCs w:val="24"/>
          <w:u w:val="single"/>
        </w:rPr>
      </w:pPr>
      <w:r w:rsidRPr="0012686E">
        <w:rPr>
          <w:rFonts w:ascii="Arial" w:hAnsi="Arial" w:cs="Arial"/>
          <w:sz w:val="24"/>
          <w:szCs w:val="24"/>
          <w:u w:val="single"/>
        </w:rPr>
        <w:t>Хөтөлбөрийн суурь түвшин:</w:t>
      </w:r>
    </w:p>
    <w:p w:rsidR="0014202D" w:rsidRPr="0012686E" w:rsidRDefault="0014202D" w:rsidP="0014202D">
      <w:pPr>
        <w:ind w:firstLine="720"/>
        <w:jc w:val="both"/>
        <w:rPr>
          <w:rFonts w:ascii="Arial" w:hAnsi="Arial" w:cs="Arial"/>
          <w:sz w:val="24"/>
          <w:szCs w:val="24"/>
        </w:rPr>
      </w:pPr>
      <w:r w:rsidRPr="0012686E">
        <w:rPr>
          <w:rFonts w:ascii="Arial" w:hAnsi="Arial" w:cs="Arial"/>
          <w:sz w:val="24"/>
          <w:szCs w:val="24"/>
        </w:rPr>
        <w:t>Тус хөтөлбөрийн суурь түвшинд Чингэлтэй дүүргийн боловсролын салбарын 2018, 2019, 2020 оны статистик мэдээ болон сургууль, цэцэрлэгийн гүйцэтгэлийн төлөвлөгөөний тайлангийн үнэлгээг оруулан тооцно. Мөн доорх чиглэлд сургууль, цэцэрлэгийн тоон болон чанарын үнэлгээг оруулна. Үүнд:</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lastRenderedPageBreak/>
        <w:t>Хүний нөөцийн судалгаа /боловсрол, мэргэжлийн зэрэг/</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Мэдээлэл технологийн тоног төхөөрөмж, хүчин чадлын судалгаа</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Сурлагын дүнгийн дундаж</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ЭЕШ-ын дүнгийн дундаж</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монгол бичгийн чадварын үнэлгээ</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гадаад хэлний чадварын үнэлгээ</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мэдээлэл технологийн хэрэглээ, үйлдлийн программ эзэмшсэн байдал</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тухайн жил сургалтад хамрагдсан тоон мэдээлэл</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эрүүл мэндийн байдал</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Багш нарын ажлын байран дахь сэтгэл ханамжийн судалгааны үр дүн</w:t>
      </w:r>
    </w:p>
    <w:p w:rsidR="0014202D" w:rsidRPr="0012686E" w:rsidRDefault="0014202D" w:rsidP="0014202D">
      <w:pPr>
        <w:pStyle w:val="ListParagraph"/>
        <w:numPr>
          <w:ilvl w:val="0"/>
          <w:numId w:val="5"/>
        </w:numPr>
        <w:ind w:left="720"/>
        <w:jc w:val="both"/>
        <w:rPr>
          <w:rFonts w:ascii="Arial" w:hAnsi="Arial" w:cs="Arial"/>
          <w:sz w:val="24"/>
          <w:szCs w:val="24"/>
        </w:rPr>
      </w:pPr>
      <w:r w:rsidRPr="0012686E">
        <w:rPr>
          <w:rFonts w:ascii="Arial" w:hAnsi="Arial" w:cs="Arial"/>
          <w:sz w:val="24"/>
          <w:szCs w:val="24"/>
        </w:rPr>
        <w:t>Эцэг, эхийн сургуулийн үйл ажиллагаа, багшийн заах арга барил, чадвар, ёс зүй, хүүхдийн хөгжил, сурлагын ахиц зэрэгт өгсөн сэтгэл ханамжийн судалгаа</w:t>
      </w:r>
    </w:p>
    <w:p w:rsidR="0014202D" w:rsidRPr="0012686E" w:rsidRDefault="0014202D" w:rsidP="0014202D">
      <w:pPr>
        <w:jc w:val="both"/>
        <w:rPr>
          <w:rFonts w:ascii="Arial" w:hAnsi="Arial" w:cs="Arial"/>
          <w:sz w:val="24"/>
          <w:szCs w:val="24"/>
        </w:rPr>
      </w:pPr>
      <w:r w:rsidRPr="0012686E">
        <w:rPr>
          <w:rFonts w:ascii="Arial" w:hAnsi="Arial" w:cs="Arial"/>
          <w:sz w:val="24"/>
          <w:szCs w:val="24"/>
        </w:rPr>
        <w:t>Хөтөлбөрийн хяналт-шалгалт, үнэлгээг хийхдээ ерөнхий боловсролын сургууль, цэцэрлэгийн хөтөлбөр хэрэгжилтийн өөрийн үнэлгээ, багш нарын сэтгэл ханамжийн судалгаа, Боловсролын удирдах байгууллагаас хийсэн хяналт, шалгалтын үнэлгээ зэргийг оруулж тооцно.</w:t>
      </w:r>
    </w:p>
    <w:p w:rsidR="0014202D" w:rsidRPr="0012686E" w:rsidRDefault="0014202D" w:rsidP="0014202D">
      <w:pPr>
        <w:jc w:val="both"/>
        <w:rPr>
          <w:rFonts w:ascii="Arial" w:hAnsi="Arial" w:cs="Arial"/>
          <w:sz w:val="24"/>
          <w:szCs w:val="24"/>
          <w:u w:val="single"/>
        </w:rPr>
      </w:pPr>
      <w:r w:rsidRPr="0012686E">
        <w:rPr>
          <w:rFonts w:ascii="Arial" w:hAnsi="Arial" w:cs="Arial"/>
          <w:sz w:val="24"/>
          <w:szCs w:val="24"/>
          <w:u w:val="single"/>
        </w:rPr>
        <w:t>Хөтөлбөрийн урамшуулал:</w:t>
      </w:r>
    </w:p>
    <w:p w:rsidR="0014202D" w:rsidRPr="0012686E" w:rsidRDefault="0014202D" w:rsidP="0014202D">
      <w:pPr>
        <w:ind w:firstLine="360"/>
        <w:jc w:val="both"/>
        <w:rPr>
          <w:rFonts w:ascii="Arial" w:hAnsi="Arial" w:cs="Arial"/>
          <w:sz w:val="24"/>
          <w:szCs w:val="24"/>
        </w:rPr>
      </w:pPr>
      <w:r w:rsidRPr="0012686E">
        <w:rPr>
          <w:rFonts w:ascii="Arial" w:hAnsi="Arial" w:cs="Arial"/>
          <w:sz w:val="24"/>
          <w:szCs w:val="24"/>
        </w:rPr>
        <w:t>Дүүргийн хэмжээнд жил бүр сургууль, багш нарын ажлын үр дүнг хянан үзэж доорх чиглэлээр манлайлагчдаа тодруулан алдаршуулж, урамшуулна: Үүнд:</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Мэргэжлийн аварга багш</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Судлаач багш</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Цахим хичээл-чадварлаг багш</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Цахим хичээлийн чадварлаг баг</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Ур чадварын аварга багш</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Сурлагаар ахицаар тэргүүлэгч хамт олон</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Шилдэг залуу багш</w:t>
      </w:r>
    </w:p>
    <w:p w:rsidR="0014202D" w:rsidRPr="0012686E" w:rsidRDefault="0014202D" w:rsidP="0014202D">
      <w:pPr>
        <w:pStyle w:val="ListParagraph"/>
        <w:numPr>
          <w:ilvl w:val="0"/>
          <w:numId w:val="6"/>
        </w:numPr>
        <w:jc w:val="both"/>
        <w:rPr>
          <w:rFonts w:ascii="Arial" w:hAnsi="Arial" w:cs="Arial"/>
          <w:sz w:val="24"/>
          <w:szCs w:val="24"/>
        </w:rPr>
      </w:pPr>
      <w:r w:rsidRPr="0012686E">
        <w:rPr>
          <w:rFonts w:ascii="Arial" w:hAnsi="Arial" w:cs="Arial"/>
          <w:sz w:val="24"/>
          <w:szCs w:val="24"/>
        </w:rPr>
        <w:t>Монгол бичигтэн сургууль, цэцэрлэг</w:t>
      </w:r>
    </w:p>
    <w:p w:rsidR="0014202D" w:rsidRPr="0012686E" w:rsidRDefault="0014202D" w:rsidP="0014202D">
      <w:pPr>
        <w:pStyle w:val="ListParagraph"/>
        <w:spacing w:after="0" w:line="360" w:lineRule="auto"/>
        <w:jc w:val="both"/>
        <w:rPr>
          <w:rFonts w:ascii="Arial" w:hAnsi="Arial" w:cs="Arial"/>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Default="0014202D" w:rsidP="0014202D">
      <w:pPr>
        <w:pStyle w:val="ListParagraph"/>
        <w:spacing w:after="0" w:line="360" w:lineRule="auto"/>
        <w:ind w:left="0"/>
        <w:jc w:val="center"/>
        <w:rPr>
          <w:rFonts w:ascii="Arial" w:hAnsi="Arial" w:cs="Arial"/>
          <w:b/>
          <w:sz w:val="24"/>
          <w:szCs w:val="24"/>
        </w:rPr>
      </w:pPr>
    </w:p>
    <w:p w:rsidR="0014202D" w:rsidRPr="0012686E" w:rsidRDefault="0014202D" w:rsidP="0014202D">
      <w:pPr>
        <w:pStyle w:val="ListParagraph"/>
        <w:spacing w:after="0" w:line="360" w:lineRule="auto"/>
        <w:ind w:left="0"/>
        <w:jc w:val="center"/>
        <w:rPr>
          <w:rFonts w:ascii="Arial" w:hAnsi="Arial" w:cs="Arial"/>
          <w:b/>
          <w:sz w:val="24"/>
          <w:szCs w:val="24"/>
        </w:rPr>
      </w:pPr>
      <w:r>
        <w:rPr>
          <w:rFonts w:ascii="Arial" w:hAnsi="Arial" w:cs="Arial"/>
          <w:b/>
          <w:sz w:val="24"/>
          <w:szCs w:val="24"/>
        </w:rPr>
        <w:t>ЕС</w:t>
      </w:r>
      <w:r w:rsidRPr="0012686E">
        <w:rPr>
          <w:rFonts w:ascii="Arial" w:hAnsi="Arial" w:cs="Arial"/>
          <w:b/>
          <w:sz w:val="24"/>
          <w:szCs w:val="24"/>
        </w:rPr>
        <w:t>: ШАЛГУУР ҮЗҮҮЛЭЛТ</w:t>
      </w:r>
    </w:p>
    <w:tbl>
      <w:tblPr>
        <w:tblStyle w:val="TableGrid"/>
        <w:tblW w:w="9209" w:type="dxa"/>
        <w:tblLayout w:type="fixed"/>
        <w:tblLook w:val="04A0" w:firstRow="1" w:lastRow="0" w:firstColumn="1" w:lastColumn="0" w:noHBand="0" w:noVBand="1"/>
      </w:tblPr>
      <w:tblGrid>
        <w:gridCol w:w="343"/>
        <w:gridCol w:w="2346"/>
        <w:gridCol w:w="2409"/>
        <w:gridCol w:w="709"/>
        <w:gridCol w:w="709"/>
        <w:gridCol w:w="850"/>
        <w:gridCol w:w="605"/>
        <w:gridCol w:w="1238"/>
      </w:tblGrid>
      <w:tr w:rsidR="0014202D" w:rsidRPr="0012686E" w:rsidTr="00705FE5">
        <w:trPr>
          <w:trHeight w:val="525"/>
        </w:trPr>
        <w:tc>
          <w:tcPr>
            <w:tcW w:w="2689" w:type="dxa"/>
            <w:gridSpan w:val="2"/>
            <w:vMerge w:val="restart"/>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Хэрэгжүүлэх үйл ажиллагаа</w:t>
            </w:r>
          </w:p>
        </w:tc>
        <w:tc>
          <w:tcPr>
            <w:tcW w:w="2409" w:type="dxa"/>
            <w:vMerge w:val="restart"/>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Хүрэх үр дүн</w:t>
            </w:r>
          </w:p>
        </w:tc>
        <w:tc>
          <w:tcPr>
            <w:tcW w:w="2873" w:type="dxa"/>
            <w:gridSpan w:val="4"/>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Хугацаа /хэрэгжилт хувиар/</w:t>
            </w:r>
          </w:p>
        </w:tc>
        <w:tc>
          <w:tcPr>
            <w:tcW w:w="1238" w:type="dxa"/>
            <w:vMerge w:val="restart"/>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Хэрэгжүүлэгч байгууллагууд</w:t>
            </w:r>
          </w:p>
        </w:tc>
      </w:tr>
      <w:tr w:rsidR="0014202D" w:rsidRPr="0012686E" w:rsidTr="00705FE5">
        <w:trPr>
          <w:trHeight w:val="540"/>
        </w:trPr>
        <w:tc>
          <w:tcPr>
            <w:tcW w:w="2689" w:type="dxa"/>
            <w:gridSpan w:val="2"/>
            <w:vMerge/>
            <w:vAlign w:val="center"/>
            <w:hideMark/>
          </w:tcPr>
          <w:p w:rsidR="0014202D" w:rsidRPr="0012686E" w:rsidRDefault="0014202D" w:rsidP="00705FE5">
            <w:pPr>
              <w:pStyle w:val="ListParagraph"/>
              <w:ind w:left="-90"/>
              <w:rPr>
                <w:rFonts w:ascii="Arial" w:hAnsi="Arial" w:cs="Arial"/>
                <w:sz w:val="20"/>
                <w:szCs w:val="20"/>
              </w:rPr>
            </w:pPr>
          </w:p>
        </w:tc>
        <w:tc>
          <w:tcPr>
            <w:tcW w:w="2409" w:type="dxa"/>
            <w:vMerge/>
            <w:vAlign w:val="center"/>
            <w:hideMark/>
          </w:tcPr>
          <w:p w:rsidR="0014202D" w:rsidRPr="0012686E" w:rsidRDefault="0014202D" w:rsidP="00705FE5">
            <w:pPr>
              <w:pStyle w:val="ListParagraph"/>
              <w:ind w:left="-90"/>
              <w:rPr>
                <w:rFonts w:ascii="Arial" w:hAnsi="Arial" w:cs="Arial"/>
                <w:sz w:val="20"/>
                <w:szCs w:val="20"/>
              </w:rPr>
            </w:pPr>
          </w:p>
        </w:tc>
        <w:tc>
          <w:tcPr>
            <w:tcW w:w="709"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2021</w:t>
            </w:r>
          </w:p>
        </w:tc>
        <w:tc>
          <w:tcPr>
            <w:tcW w:w="709"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2022</w:t>
            </w:r>
          </w:p>
        </w:tc>
        <w:tc>
          <w:tcPr>
            <w:tcW w:w="850"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2023</w:t>
            </w:r>
          </w:p>
        </w:tc>
        <w:tc>
          <w:tcPr>
            <w:tcW w:w="605"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2024</w:t>
            </w:r>
          </w:p>
        </w:tc>
        <w:tc>
          <w:tcPr>
            <w:tcW w:w="1238" w:type="dxa"/>
            <w:vMerge/>
            <w:vAlign w:val="center"/>
            <w:hideMark/>
          </w:tcPr>
          <w:p w:rsidR="0014202D" w:rsidRPr="0012686E" w:rsidRDefault="0014202D" w:rsidP="00705FE5">
            <w:pPr>
              <w:pStyle w:val="ListParagraph"/>
              <w:ind w:left="-90"/>
              <w:rPr>
                <w:rFonts w:ascii="Arial" w:hAnsi="Arial" w:cs="Arial"/>
                <w:sz w:val="20"/>
                <w:szCs w:val="20"/>
              </w:rPr>
            </w:pPr>
          </w:p>
        </w:tc>
      </w:tr>
      <w:tr w:rsidR="0014202D" w:rsidRPr="0012686E" w:rsidTr="00705FE5">
        <w:trPr>
          <w:trHeight w:val="690"/>
        </w:trPr>
        <w:tc>
          <w:tcPr>
            <w:tcW w:w="9209" w:type="dxa"/>
            <w:gridSpan w:val="8"/>
            <w:vAlign w:val="center"/>
            <w:hideMark/>
          </w:tcPr>
          <w:p w:rsidR="0014202D" w:rsidRPr="0012686E" w:rsidRDefault="0014202D" w:rsidP="00705FE5">
            <w:pPr>
              <w:pStyle w:val="ListParagraph"/>
              <w:ind w:left="-90"/>
              <w:jc w:val="center"/>
              <w:rPr>
                <w:rFonts w:ascii="Arial" w:hAnsi="Arial" w:cs="Arial"/>
                <w:i/>
                <w:iCs/>
                <w:sz w:val="20"/>
                <w:szCs w:val="20"/>
              </w:rPr>
            </w:pPr>
            <w:r w:rsidRPr="0012686E">
              <w:rPr>
                <w:rFonts w:ascii="Arial" w:hAnsi="Arial" w:cs="Arial"/>
                <w:i/>
                <w:iCs/>
                <w:sz w:val="20"/>
                <w:szCs w:val="20"/>
              </w:rPr>
              <w:t>Зорилт 1: Багшийн хөгжлийн чиглэлээр сургууль, цэцэрлэгийн бие даасан үйл ажиллагааг дэмжих, удирдлагуудыг мэргэшүүлэх ажлыг үе шаттай хийх, удирдлагын багийн менежментийг боловсронгуй болгоход дэмжлэг үзүүлэх</w:t>
            </w:r>
          </w:p>
        </w:tc>
      </w:tr>
      <w:tr w:rsidR="0014202D" w:rsidRPr="0012686E" w:rsidTr="00705FE5">
        <w:trPr>
          <w:trHeight w:val="1410"/>
        </w:trPr>
        <w:tc>
          <w:tcPr>
            <w:tcW w:w="343" w:type="dxa"/>
            <w:noWrap/>
            <w:vAlign w:val="center"/>
            <w:hideMark/>
          </w:tcPr>
          <w:p w:rsidR="0014202D" w:rsidRPr="0012686E" w:rsidRDefault="0014202D" w:rsidP="00705FE5">
            <w:pPr>
              <w:pStyle w:val="ListParagraph"/>
              <w:ind w:left="-90"/>
              <w:rPr>
                <w:rFonts w:ascii="Arial" w:hAnsi="Arial" w:cs="Arial"/>
                <w:sz w:val="20"/>
                <w:szCs w:val="20"/>
              </w:rPr>
            </w:pPr>
            <w:r w:rsidRPr="0012686E">
              <w:rPr>
                <w:rFonts w:ascii="Arial" w:hAnsi="Arial" w:cs="Arial"/>
                <w:sz w:val="20"/>
                <w:szCs w:val="20"/>
              </w:rPr>
              <w:t>1</w:t>
            </w:r>
          </w:p>
        </w:tc>
        <w:tc>
          <w:tcPr>
            <w:tcW w:w="2346" w:type="dxa"/>
            <w:vAlign w:val="center"/>
            <w:hideMark/>
          </w:tcPr>
          <w:p w:rsidR="0014202D" w:rsidRPr="0012686E" w:rsidRDefault="0014202D" w:rsidP="00705FE5">
            <w:pPr>
              <w:pStyle w:val="ListParagraph"/>
              <w:ind w:left="-90"/>
              <w:rPr>
                <w:rFonts w:ascii="Arial" w:hAnsi="Arial" w:cs="Arial"/>
                <w:sz w:val="20"/>
                <w:szCs w:val="20"/>
              </w:rPr>
            </w:pPr>
            <w:r w:rsidRPr="0012686E">
              <w:rPr>
                <w:rFonts w:ascii="Arial" w:hAnsi="Arial" w:cs="Arial"/>
                <w:sz w:val="20"/>
                <w:szCs w:val="20"/>
              </w:rPr>
              <w:t>Сургууль, цэцэрлэгийн удирдлагуудыг мэргэшүүлэх, дотоод болон гадаадын мэргэжлийн байгууллагуудаас туршлага судлах, суралцах боломжийг бүрдүүлж өгөх</w:t>
            </w:r>
          </w:p>
        </w:tc>
        <w:tc>
          <w:tcPr>
            <w:tcW w:w="2409" w:type="dxa"/>
            <w:vAlign w:val="center"/>
            <w:hideMark/>
          </w:tcPr>
          <w:p w:rsidR="0014202D" w:rsidRPr="0012686E" w:rsidRDefault="0014202D" w:rsidP="00705FE5">
            <w:pPr>
              <w:pStyle w:val="ListParagraph"/>
              <w:ind w:left="-90"/>
              <w:rPr>
                <w:rFonts w:ascii="Arial" w:hAnsi="Arial" w:cs="Arial"/>
                <w:sz w:val="20"/>
                <w:szCs w:val="20"/>
              </w:rPr>
            </w:pPr>
            <w:r w:rsidRPr="0012686E">
              <w:rPr>
                <w:rFonts w:ascii="Arial" w:hAnsi="Arial" w:cs="Arial"/>
                <w:sz w:val="20"/>
                <w:szCs w:val="20"/>
              </w:rPr>
              <w:t>Төлөвлөлтийн PDCA хэлбэрийг хэрэгжүүлж хэвшинэ. Удирдах ажилтнууд мен</w:t>
            </w:r>
            <w:r>
              <w:rPr>
                <w:rFonts w:ascii="Arial" w:hAnsi="Arial" w:cs="Arial"/>
                <w:sz w:val="20"/>
                <w:szCs w:val="20"/>
              </w:rPr>
              <w:t>ежмент, багш нарын төлөвлөлт хий</w:t>
            </w:r>
            <w:r w:rsidRPr="0012686E">
              <w:rPr>
                <w:rFonts w:ascii="Arial" w:hAnsi="Arial" w:cs="Arial"/>
                <w:sz w:val="20"/>
                <w:szCs w:val="20"/>
              </w:rPr>
              <w:t>х чадварт ахиц гарч гүйцэтгэлийн үр дүн ахиц гарна.</w:t>
            </w:r>
          </w:p>
        </w:tc>
        <w:tc>
          <w:tcPr>
            <w:tcW w:w="709"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25%</w:t>
            </w:r>
          </w:p>
        </w:tc>
        <w:tc>
          <w:tcPr>
            <w:tcW w:w="709"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25%</w:t>
            </w:r>
          </w:p>
        </w:tc>
        <w:tc>
          <w:tcPr>
            <w:tcW w:w="850"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25%</w:t>
            </w:r>
          </w:p>
        </w:tc>
        <w:tc>
          <w:tcPr>
            <w:tcW w:w="605" w:type="dxa"/>
            <w:vAlign w:val="center"/>
            <w:hideMark/>
          </w:tcPr>
          <w:p w:rsidR="0014202D" w:rsidRPr="0012686E" w:rsidRDefault="0014202D" w:rsidP="00705FE5">
            <w:pPr>
              <w:pStyle w:val="ListParagraph"/>
              <w:ind w:left="-90"/>
              <w:jc w:val="center"/>
              <w:rPr>
                <w:rFonts w:ascii="Arial" w:hAnsi="Arial" w:cs="Arial"/>
                <w:sz w:val="20"/>
                <w:szCs w:val="20"/>
              </w:rPr>
            </w:pPr>
            <w:r w:rsidRPr="0012686E">
              <w:rPr>
                <w:rFonts w:ascii="Arial" w:hAnsi="Arial" w:cs="Arial"/>
                <w:sz w:val="20"/>
                <w:szCs w:val="20"/>
              </w:rPr>
              <w:t>25%</w:t>
            </w:r>
          </w:p>
        </w:tc>
        <w:tc>
          <w:tcPr>
            <w:tcW w:w="1238" w:type="dxa"/>
            <w:vMerge w:val="restart"/>
            <w:vAlign w:val="center"/>
            <w:hideMark/>
          </w:tcPr>
          <w:p w:rsidR="0014202D" w:rsidRPr="00387F96" w:rsidRDefault="0014202D" w:rsidP="00705FE5">
            <w:pPr>
              <w:jc w:val="center"/>
              <w:rPr>
                <w:rFonts w:ascii="Arial" w:hAnsi="Arial" w:cs="Arial"/>
                <w:sz w:val="20"/>
                <w:szCs w:val="20"/>
              </w:rPr>
            </w:pPr>
            <w:r>
              <w:rPr>
                <w:rFonts w:ascii="Arial" w:hAnsi="Arial" w:cs="Arial"/>
                <w:sz w:val="20"/>
                <w:szCs w:val="20"/>
              </w:rPr>
              <w:t>Чингэлтэй дүүргийн Засаг даргын Тамгын газ</w:t>
            </w:r>
            <w:r w:rsidRPr="00471BAC">
              <w:rPr>
                <w:rFonts w:ascii="Arial" w:hAnsi="Arial" w:cs="Arial"/>
                <w:sz w:val="20"/>
                <w:szCs w:val="20"/>
              </w:rPr>
              <w:t>р</w:t>
            </w:r>
            <w:r>
              <w:rPr>
                <w:rFonts w:ascii="Arial" w:hAnsi="Arial" w:cs="Arial"/>
                <w:sz w:val="20"/>
                <w:szCs w:val="20"/>
              </w:rPr>
              <w:t xml:space="preserve">ын </w:t>
            </w:r>
            <w:r w:rsidRPr="00471BAC">
              <w:rPr>
                <w:rFonts w:ascii="Arial" w:hAnsi="Arial" w:cs="Arial"/>
                <w:sz w:val="20"/>
                <w:szCs w:val="20"/>
              </w:rPr>
              <w:t xml:space="preserve"> Нийгмийн хөгжлийн хэлтэс, Боловсролын хэлтэс, Ерөнхий боловсролын сургууль, АБНТБТ, Цэцэрлэг, ТББ, Иргэд, Аж ахуйн нэгж</w:t>
            </w:r>
          </w:p>
        </w:tc>
      </w:tr>
      <w:tr w:rsidR="0014202D" w:rsidRPr="00471BAC" w:rsidTr="00705FE5">
        <w:trPr>
          <w:trHeight w:val="186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2</w:t>
            </w:r>
          </w:p>
        </w:tc>
        <w:tc>
          <w:tcPr>
            <w:tcW w:w="2346"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Сургууль, цэцэрлэг бүр багшийн хөгжлийн төлөвлөгөө, багшийн хөгжлийн цагтай байх ба багшийн хөгжлийн чиглэлээр хэрэгжүүлэх төсөл, хөтөлбөр үйл ажиллагааг дэмжин ажиллахад заавар, чиглэл өгөх, санхүүгийн дэмжлэг үзүүлэх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 xml:space="preserve">Багшийн ажлын гүйцэтгэлийг үр дүнд суурилан үнэлгээ хийх удирдлагын менежмент боловсронгуй болно, </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40%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10%</w:t>
            </w:r>
          </w:p>
        </w:tc>
        <w:tc>
          <w:tcPr>
            <w:tcW w:w="1238" w:type="dxa"/>
            <w:vMerge/>
            <w:vAlign w:val="center"/>
            <w:hideMark/>
          </w:tcPr>
          <w:p w:rsidR="0014202D" w:rsidRPr="00471BAC" w:rsidRDefault="0014202D" w:rsidP="00705FE5">
            <w:pPr>
              <w:pStyle w:val="ListParagraph"/>
              <w:ind w:left="-90"/>
              <w:jc w:val="center"/>
              <w:rPr>
                <w:rFonts w:ascii="Arial" w:hAnsi="Arial" w:cs="Arial"/>
                <w:sz w:val="20"/>
                <w:szCs w:val="20"/>
              </w:rPr>
            </w:pPr>
          </w:p>
        </w:tc>
      </w:tr>
      <w:tr w:rsidR="0014202D" w:rsidRPr="00471BAC" w:rsidTr="00705FE5">
        <w:trPr>
          <w:trHeight w:val="1665"/>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3</w:t>
            </w:r>
          </w:p>
        </w:tc>
        <w:tc>
          <w:tcPr>
            <w:tcW w:w="2346" w:type="dxa"/>
            <w:noWrap/>
            <w:vAlign w:val="center"/>
            <w:hideMark/>
          </w:tcPr>
          <w:p w:rsidR="0014202D" w:rsidRPr="004017E1" w:rsidRDefault="0014202D" w:rsidP="00705FE5">
            <w:pPr>
              <w:ind w:left="-96"/>
              <w:rPr>
                <w:rFonts w:ascii="Arial" w:hAnsi="Arial" w:cs="Arial"/>
                <w:sz w:val="20"/>
                <w:szCs w:val="20"/>
              </w:rPr>
            </w:pPr>
            <w:r w:rsidRPr="004017E1">
              <w:rPr>
                <w:rFonts w:ascii="Arial" w:hAnsi="Arial" w:cs="Arial"/>
                <w:sz w:val="20"/>
                <w:szCs w:val="20"/>
              </w:rPr>
              <w:t>Багшийн хөгжлийг дэмжих чиглэлээр хамтран ажиллагч дотоод болон гадаадын байгууллагуудтай хамтран багш нарыг туршлага судлуулах, сургалтад хамруулах үйл ажиллагааг зохион байгуулахад нь дэмжлэг үзүүлэх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Багшийн хөгжлийг дэмжсэн үйл ажиллагаа чанаржиж, багшийн өрсөлдөх чадвар нэмэгдэж, сурлагын чанарт ахиц гарна. Багаар ажиллаж, хамтын ажиллагааны үр дүнд бүтээмж өснө</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615"/>
        </w:trPr>
        <w:tc>
          <w:tcPr>
            <w:tcW w:w="9209" w:type="dxa"/>
            <w:gridSpan w:val="8"/>
            <w:vAlign w:val="center"/>
            <w:hideMark/>
          </w:tcPr>
          <w:p w:rsidR="0014202D" w:rsidRPr="00471BAC" w:rsidRDefault="0014202D" w:rsidP="00705FE5">
            <w:pPr>
              <w:pStyle w:val="ListParagraph"/>
              <w:ind w:left="-90"/>
              <w:jc w:val="center"/>
              <w:rPr>
                <w:rFonts w:ascii="Arial" w:hAnsi="Arial" w:cs="Arial"/>
                <w:i/>
                <w:iCs/>
                <w:sz w:val="20"/>
                <w:szCs w:val="20"/>
              </w:rPr>
            </w:pPr>
            <w:r w:rsidRPr="00471BAC">
              <w:rPr>
                <w:rFonts w:ascii="Arial" w:hAnsi="Arial" w:cs="Arial"/>
                <w:i/>
                <w:iCs/>
                <w:sz w:val="20"/>
                <w:szCs w:val="20"/>
              </w:rPr>
              <w:t>Зорилт 2: Багшийн мэргэжлийн стандартыг хэрэгжүүлэх, түүнд баримжаалан багшийн хөгжлийг дэмжих сургалтууд, багш ажлын байрандаа тасралтгүй хөгжих боломжийг бүрдүүлсэн үйл ажиллагааг үе шаттайгаар зохион байгуулах</w:t>
            </w:r>
          </w:p>
        </w:tc>
      </w:tr>
      <w:tr w:rsidR="0014202D" w:rsidRPr="00471BAC" w:rsidTr="00705FE5">
        <w:trPr>
          <w:trHeight w:val="162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1</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Боловсролын хүний нөөцийн оновчтой төлөвлөлт бодлогыг хэрэгжүүлж, залуу багш нарыг дадлагажуулан дэмжиж, тогтвор суурьшилтай ажиллах нөхц</w:t>
            </w:r>
            <w:r>
              <w:rPr>
                <w:rFonts w:ascii="Arial" w:hAnsi="Arial" w:cs="Arial"/>
                <w:sz w:val="20"/>
                <w:szCs w:val="20"/>
              </w:rPr>
              <w:t>ө</w:t>
            </w:r>
            <w:r w:rsidRPr="00471BAC">
              <w:rPr>
                <w:rFonts w:ascii="Arial" w:hAnsi="Arial" w:cs="Arial"/>
                <w:sz w:val="20"/>
                <w:szCs w:val="20"/>
              </w:rPr>
              <w:t xml:space="preserve">лийг бүрдүүлэх, </w:t>
            </w:r>
            <w:r w:rsidRPr="00471BAC">
              <w:rPr>
                <w:rFonts w:ascii="Arial" w:hAnsi="Arial" w:cs="Arial"/>
                <w:sz w:val="20"/>
                <w:szCs w:val="20"/>
              </w:rPr>
              <w:lastRenderedPageBreak/>
              <w:t>ментор багш нарын баг байгуулж, ажиллах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017E1">
              <w:rPr>
                <w:rFonts w:ascii="Arial" w:hAnsi="Arial" w:cs="Arial"/>
                <w:sz w:val="20"/>
                <w:szCs w:val="20"/>
              </w:rPr>
              <w:lastRenderedPageBreak/>
              <w:t>-</w:t>
            </w:r>
            <w:r w:rsidRPr="004017E1">
              <w:rPr>
                <w:rFonts w:ascii="Arial" w:hAnsi="Arial" w:cs="Arial"/>
                <w:sz w:val="20"/>
                <w:szCs w:val="20"/>
              </w:rPr>
              <w:tab/>
              <w:t>Багшийн ажлын төлөвлөлт сайжирч, ажлын байрандаа хөгжих боломжоор ханга</w:t>
            </w:r>
            <w:r>
              <w:rPr>
                <w:rFonts w:ascii="Arial" w:hAnsi="Arial" w:cs="Arial"/>
                <w:sz w:val="20"/>
                <w:szCs w:val="20"/>
              </w:rPr>
              <w:t>г</w:t>
            </w:r>
            <w:r w:rsidRPr="004017E1">
              <w:rPr>
                <w:rFonts w:ascii="Arial" w:hAnsi="Arial" w:cs="Arial"/>
                <w:sz w:val="20"/>
                <w:szCs w:val="20"/>
              </w:rPr>
              <w:t xml:space="preserve">дсан байна. Хичээлийн судалгааны ментор багш нар судлагдахуун бүрээр бэлтгэгдэж багш нарын </w:t>
            </w:r>
            <w:r w:rsidRPr="004017E1">
              <w:rPr>
                <w:rFonts w:ascii="Arial" w:hAnsi="Arial" w:cs="Arial"/>
                <w:sz w:val="20"/>
                <w:szCs w:val="20"/>
              </w:rPr>
              <w:lastRenderedPageBreak/>
              <w:t>баг, бүлгийн үйл ажиллагаа тогтмолжсон байна.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lastRenderedPageBreak/>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restart"/>
            <w:vAlign w:val="center"/>
            <w:hideMark/>
          </w:tcPr>
          <w:p w:rsidR="0014202D" w:rsidRPr="00471BAC" w:rsidRDefault="0014202D" w:rsidP="00705FE5">
            <w:pPr>
              <w:pStyle w:val="ListParagraph"/>
              <w:ind w:left="-90"/>
              <w:jc w:val="center"/>
              <w:rPr>
                <w:rFonts w:ascii="Arial" w:hAnsi="Arial" w:cs="Arial"/>
                <w:sz w:val="20"/>
                <w:szCs w:val="20"/>
              </w:rPr>
            </w:pPr>
            <w:r>
              <w:rPr>
                <w:rFonts w:ascii="Arial" w:hAnsi="Arial" w:cs="Arial"/>
                <w:sz w:val="20"/>
                <w:szCs w:val="20"/>
              </w:rPr>
              <w:t>Чингэлтэй дүүргийн Засаг даргын Тамгын газ</w:t>
            </w:r>
            <w:r w:rsidRPr="00471BAC">
              <w:rPr>
                <w:rFonts w:ascii="Arial" w:hAnsi="Arial" w:cs="Arial"/>
                <w:sz w:val="20"/>
                <w:szCs w:val="20"/>
              </w:rPr>
              <w:t>р</w:t>
            </w:r>
            <w:r>
              <w:rPr>
                <w:rFonts w:ascii="Arial" w:hAnsi="Arial" w:cs="Arial"/>
                <w:sz w:val="20"/>
                <w:szCs w:val="20"/>
              </w:rPr>
              <w:t xml:space="preserve">ын </w:t>
            </w:r>
            <w:r w:rsidRPr="00471BAC">
              <w:rPr>
                <w:rFonts w:ascii="Arial" w:hAnsi="Arial" w:cs="Arial"/>
                <w:sz w:val="20"/>
                <w:szCs w:val="20"/>
              </w:rPr>
              <w:t xml:space="preserve"> Нийгмийн хөгжлийн хэлтэс, </w:t>
            </w:r>
            <w:r w:rsidRPr="00471BAC">
              <w:rPr>
                <w:rFonts w:ascii="Arial" w:hAnsi="Arial" w:cs="Arial"/>
                <w:sz w:val="20"/>
                <w:szCs w:val="20"/>
              </w:rPr>
              <w:lastRenderedPageBreak/>
              <w:t>Боловсролын хэлтэс, Ерөнхий боловсролын сургууль, АБНТБТ, Цэцэрлэг, ТББ, Иргэд, Аж ахуйн нэгж</w:t>
            </w:r>
          </w:p>
        </w:tc>
      </w:tr>
      <w:tr w:rsidR="0014202D" w:rsidRPr="00471BAC" w:rsidTr="00705FE5">
        <w:trPr>
          <w:trHeight w:val="153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lastRenderedPageBreak/>
              <w:t>2</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Цахим сургалтын платформыг хөгжүүлэн, цахим хичээл бэлтгэх жишиг төвийг үе шаттайгаар байгуулан, дүүргийн цахим хичээлийн “Сайн хичээл” нэгдсэн сан байгуулж ашиглах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5, 39 дүгээр сургууль дээр багш нарын мэдээлэл технологийн төв байгуулна. Багш нарын цахим хичээл бэлдэх, заах ур чадварт ахиц гарч бусад дүүрэг, орон нутагт түгээн дэлгэрүүлэх цахим сантай болсон байна.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68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3</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017E1">
              <w:rPr>
                <w:rFonts w:ascii="Arial" w:hAnsi="Arial" w:cs="Arial"/>
                <w:sz w:val="20"/>
                <w:szCs w:val="20"/>
              </w:rPr>
              <w:t>Цахим сургуулиудын сайн туршлага дээр үндэслэн дүүргийн цахим сургууль, цэцэрлэгийн тоог жил бүр 2-3-аар нэмэгдүүлэх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017E1">
              <w:rPr>
                <w:rFonts w:ascii="Arial" w:hAnsi="Arial" w:cs="Arial"/>
                <w:sz w:val="20"/>
                <w:szCs w:val="20"/>
              </w:rPr>
              <w:t>sols23 системийн давуу талыг сургууль, цэцэрлэгүүдэд нэвтрүүлж цахим дүүрэг болно. Харилцаа холбоо, интернетийн дутагдалтай байдал шийдэгдэж боловсролын тэгш, хүртээмжтэй үйлчилгээ үзүүлэх орчин нөхцөл бүрдэнэ.</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800"/>
        </w:trPr>
        <w:tc>
          <w:tcPr>
            <w:tcW w:w="343" w:type="dxa"/>
            <w:noWrap/>
            <w:vAlign w:val="center"/>
          </w:tcPr>
          <w:p w:rsidR="0014202D" w:rsidRPr="004017E1" w:rsidRDefault="0014202D" w:rsidP="00705FE5">
            <w:pPr>
              <w:pStyle w:val="ListParagraph"/>
              <w:ind w:left="-90"/>
              <w:rPr>
                <w:rFonts w:ascii="Arial" w:hAnsi="Arial" w:cs="Arial"/>
                <w:sz w:val="20"/>
                <w:szCs w:val="20"/>
              </w:rPr>
            </w:pPr>
            <w:r>
              <w:rPr>
                <w:rFonts w:ascii="Arial" w:hAnsi="Arial" w:cs="Arial"/>
                <w:sz w:val="20"/>
                <w:szCs w:val="20"/>
              </w:rPr>
              <w:t>4</w:t>
            </w:r>
          </w:p>
        </w:tc>
        <w:tc>
          <w:tcPr>
            <w:tcW w:w="2346" w:type="dxa"/>
            <w:vAlign w:val="center"/>
          </w:tcPr>
          <w:p w:rsidR="0014202D" w:rsidRPr="00471BAC" w:rsidRDefault="0014202D" w:rsidP="00705FE5">
            <w:pPr>
              <w:pStyle w:val="ListParagraph"/>
              <w:ind w:left="-90"/>
              <w:rPr>
                <w:rFonts w:ascii="Arial" w:hAnsi="Arial" w:cs="Arial"/>
                <w:sz w:val="20"/>
                <w:szCs w:val="20"/>
              </w:rPr>
            </w:pPr>
            <w:r w:rsidRPr="00781E81">
              <w:rPr>
                <w:rFonts w:ascii="Arial" w:hAnsi="Arial" w:cs="Arial"/>
                <w:sz w:val="20"/>
                <w:szCs w:val="20"/>
              </w:rPr>
              <w:t>Багш нарын сайн туршлага солилцох зөвлөгөөнийг хагас жилд, эрдэм шинжилгээний бага хурлыг жилд нэг удаа, уралдаан тэмцээнийг улиралд нэг удаа, багш солилцоо үйл ажиллагааг жилд 1 удаа зохион байгуулах.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149 дүгээр сургууль интернет шугамд холбогдоно. Багш бүр зөөврийн компьютероор хангагдан цахим орчинд ажиллах нөхцөл бүрдсэн байна.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480"/>
        </w:trPr>
        <w:tc>
          <w:tcPr>
            <w:tcW w:w="9209" w:type="dxa"/>
            <w:gridSpan w:val="8"/>
            <w:vAlign w:val="center"/>
            <w:hideMark/>
          </w:tcPr>
          <w:p w:rsidR="0014202D" w:rsidRPr="00471BAC" w:rsidRDefault="0014202D" w:rsidP="00705FE5">
            <w:pPr>
              <w:pStyle w:val="ListParagraph"/>
              <w:ind w:left="-90"/>
              <w:jc w:val="center"/>
              <w:rPr>
                <w:rFonts w:ascii="Arial" w:hAnsi="Arial" w:cs="Arial"/>
                <w:i/>
                <w:iCs/>
                <w:sz w:val="20"/>
                <w:szCs w:val="20"/>
              </w:rPr>
            </w:pPr>
            <w:r w:rsidRPr="00471BAC">
              <w:rPr>
                <w:rFonts w:ascii="Arial" w:hAnsi="Arial" w:cs="Arial"/>
                <w:i/>
                <w:iCs/>
                <w:sz w:val="20"/>
                <w:szCs w:val="20"/>
              </w:rPr>
              <w:t>Зорилт 3: Сургууль, цэцэрлэгийн онцлог давуу талд түшиглэн бүсчлэн хөгжүүлэх хөтөлбөр боловсруулж хэрэгжүүлэх</w:t>
            </w:r>
          </w:p>
        </w:tc>
      </w:tr>
      <w:tr w:rsidR="0014202D" w:rsidRPr="00471BAC" w:rsidTr="00705FE5">
        <w:trPr>
          <w:trHeight w:val="1665"/>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1</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781E81">
              <w:rPr>
                <w:rFonts w:ascii="Arial" w:hAnsi="Arial" w:cs="Arial"/>
                <w:sz w:val="20"/>
                <w:szCs w:val="20"/>
              </w:rPr>
              <w:t>Багш нарт хууль эрх зүй, хувь хүний хөгжил, хүүхдийн эрх хамгааллын чиглэлээр үе шаттай сургалтыг улирал бүр сэдэв тус бүрээр 1 удаа зохион байгуулж хүүхдийн эрүүл аюулгүй орчинд суралцах, хөгжих боломж, нөхцөлийг бүрдүүлэх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2F4D8B">
              <w:rPr>
                <w:rFonts w:ascii="Arial" w:hAnsi="Arial" w:cs="Arial"/>
                <w:sz w:val="20"/>
                <w:szCs w:val="20"/>
              </w:rPr>
              <w:t>Сурагч, хүүхдүүд нийгмийн болон боловсролын орчинд биеэ зөв авч явах, амьдрах ухаан, ёс зүйн хэм хэмжээнд суралцаж амьдралын чанар сайжирна.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10%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55%</w:t>
            </w:r>
          </w:p>
        </w:tc>
        <w:tc>
          <w:tcPr>
            <w:tcW w:w="1238" w:type="dxa"/>
            <w:vMerge w:val="restart"/>
            <w:vAlign w:val="center"/>
            <w:hideMark/>
          </w:tcPr>
          <w:p w:rsidR="0014202D" w:rsidRPr="00471BAC" w:rsidRDefault="0014202D" w:rsidP="00705FE5">
            <w:pPr>
              <w:pStyle w:val="ListParagraph"/>
              <w:ind w:left="-90"/>
              <w:jc w:val="center"/>
              <w:rPr>
                <w:rFonts w:ascii="Arial" w:hAnsi="Arial" w:cs="Arial"/>
                <w:sz w:val="20"/>
                <w:szCs w:val="20"/>
              </w:rPr>
            </w:pPr>
            <w:r>
              <w:rPr>
                <w:rFonts w:ascii="Arial" w:hAnsi="Arial" w:cs="Arial"/>
                <w:sz w:val="20"/>
                <w:szCs w:val="20"/>
              </w:rPr>
              <w:t>Чингэлтэй дүүргийн Засаг даргын Тамгын газ</w:t>
            </w:r>
            <w:r w:rsidRPr="00471BAC">
              <w:rPr>
                <w:rFonts w:ascii="Arial" w:hAnsi="Arial" w:cs="Arial"/>
                <w:sz w:val="20"/>
                <w:szCs w:val="20"/>
              </w:rPr>
              <w:t>р</w:t>
            </w:r>
            <w:r>
              <w:rPr>
                <w:rFonts w:ascii="Arial" w:hAnsi="Arial" w:cs="Arial"/>
                <w:sz w:val="20"/>
                <w:szCs w:val="20"/>
              </w:rPr>
              <w:t xml:space="preserve">ын </w:t>
            </w:r>
            <w:r w:rsidRPr="00471BAC">
              <w:rPr>
                <w:rFonts w:ascii="Arial" w:hAnsi="Arial" w:cs="Arial"/>
                <w:sz w:val="20"/>
                <w:szCs w:val="20"/>
              </w:rPr>
              <w:t xml:space="preserve"> Нийгмийн хөгжлийн хэлтэс, Боловсролын хэлтэс, Ерөнхий </w:t>
            </w:r>
            <w:r w:rsidRPr="00471BAC">
              <w:rPr>
                <w:rFonts w:ascii="Arial" w:hAnsi="Arial" w:cs="Arial"/>
                <w:sz w:val="20"/>
                <w:szCs w:val="20"/>
              </w:rPr>
              <w:lastRenderedPageBreak/>
              <w:t>боловсролын сургууль, АБНТБТ, Цэцэрлэг, ТББ, Иргэд, Аж ахуйн нэгж</w:t>
            </w:r>
          </w:p>
        </w:tc>
      </w:tr>
      <w:tr w:rsidR="0014202D" w:rsidRPr="00471BAC" w:rsidTr="00705FE5">
        <w:trPr>
          <w:trHeight w:val="1845"/>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lastRenderedPageBreak/>
              <w:t>2</w:t>
            </w:r>
          </w:p>
        </w:tc>
        <w:tc>
          <w:tcPr>
            <w:tcW w:w="2346" w:type="dxa"/>
            <w:noWrap/>
            <w:vAlign w:val="center"/>
            <w:hideMark/>
          </w:tcPr>
          <w:p w:rsidR="0014202D" w:rsidRPr="00781E81" w:rsidRDefault="0014202D" w:rsidP="00705FE5">
            <w:pPr>
              <w:ind w:left="-96"/>
              <w:rPr>
                <w:rFonts w:ascii="Arial" w:hAnsi="Arial" w:cs="Arial"/>
                <w:sz w:val="20"/>
                <w:szCs w:val="20"/>
              </w:rPr>
            </w:pPr>
            <w:r w:rsidRPr="00781E81">
              <w:rPr>
                <w:rFonts w:ascii="Arial" w:hAnsi="Arial" w:cs="Arial"/>
                <w:sz w:val="20"/>
                <w:szCs w:val="20"/>
              </w:rPr>
              <w:t>Багш нарт Монгол өв соёл, зан заншлаа дээдэлсэн монгол хүнийг төлөвшүүлж, монгол өв соёлыг түгээн дэлгэрүүлэх цогц арга хэмжээг шат дараатай хэрэгжүүлэхэд онол, арга зүйн дэмжлэг үзүүлэх ажлыг хагас жилд нэг удаа зохион байгуулах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C64E1B">
              <w:rPr>
                <w:rFonts w:ascii="Arial" w:hAnsi="Arial" w:cs="Arial"/>
                <w:sz w:val="20"/>
                <w:szCs w:val="20"/>
              </w:rPr>
              <w:t>Ург</w:t>
            </w:r>
            <w:r>
              <w:rPr>
                <w:rFonts w:ascii="Arial" w:hAnsi="Arial" w:cs="Arial"/>
                <w:sz w:val="20"/>
                <w:szCs w:val="20"/>
              </w:rPr>
              <w:t>ий</w:t>
            </w:r>
            <w:r w:rsidRPr="00C64E1B">
              <w:rPr>
                <w:rFonts w:ascii="Arial" w:hAnsi="Arial" w:cs="Arial"/>
                <w:sz w:val="20"/>
                <w:szCs w:val="20"/>
              </w:rPr>
              <w:t>н бичиг хөтлөх аян, хөвгүүдийн боловсролд чи</w:t>
            </w:r>
            <w:r>
              <w:rPr>
                <w:rFonts w:ascii="Arial" w:hAnsi="Arial" w:cs="Arial"/>
                <w:sz w:val="20"/>
                <w:szCs w:val="20"/>
              </w:rPr>
              <w:t xml:space="preserve">глэсэн дэд хөтөлбөр хэрэгжүүлж </w:t>
            </w:r>
            <w:r w:rsidRPr="00C64E1B">
              <w:rPr>
                <w:rFonts w:ascii="Arial" w:hAnsi="Arial" w:cs="Arial"/>
                <w:sz w:val="20"/>
                <w:szCs w:val="20"/>
              </w:rPr>
              <w:t>үндэсний өв уламжлал, ёс заншлаа мэддэг, орчин үеийн хөгжилд уусалгүй өв уламжлалаа авч явах оюунлаг хүүхдүүд төлөвшинө.</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10%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40%</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68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3</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781E81">
              <w:rPr>
                <w:rFonts w:ascii="Arial" w:hAnsi="Arial" w:cs="Arial"/>
                <w:sz w:val="20"/>
                <w:szCs w:val="20"/>
              </w:rPr>
              <w:t>Тус хөтөлбөрийн оролцогч талуудын чадамжид суурилан багш нарын мэдээллийн технологи, монгол бичиг, гадаад хэлний сургалтууд явуулах, эрүүл мэндийг дэмжих спортын төвүүдийг байгуулах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AE7070">
              <w:rPr>
                <w:rFonts w:ascii="Arial" w:hAnsi="Arial" w:cs="Arial"/>
                <w:sz w:val="20"/>
                <w:szCs w:val="20"/>
              </w:rPr>
              <w:t>Багшийн хөгжлийг дэмжих чиглэлээр хамтран ажиллагч дотоод болон гадаадын байгууллагуудтай хамтран 17, 49, 72 дугаар сургуулиудыг хамарсан орос хэл, 5, 39 дүгээр сургууль дээр мэдээлэлзүй, 37 дугаар сургууль дээр байгалийн ухаан, 57 дугаар сургууль дээр эрүүл мэндийн хичээлийн төвүүд байгуулж үйл ажиллагаа тогтвортой болно.</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545"/>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4</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Багш нарын сайн туршлага солилцох зөвлөгөөн, эрдэм шинжилгээний бага хурал, уралдаан тэмцээн, багш солилцоо гэх мэт олон талт үйл ажиллагааг оновчтой зохион байгуулах.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AE7070">
              <w:rPr>
                <w:rFonts w:ascii="Arial" w:hAnsi="Arial" w:cs="Arial"/>
                <w:sz w:val="20"/>
                <w:szCs w:val="20"/>
              </w:rPr>
              <w:t>Багшийн хөгжлийн тасралтгүй байдал, Багш мэргэжлийн стандартыг ханган, онооны системийг хэрэгжүүлж, мэргэжлийн зэрэг авах, ахиулах, мерит зарчмаар шатлан дэвших боломж бүрдсэн байна.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40%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825"/>
        </w:trPr>
        <w:tc>
          <w:tcPr>
            <w:tcW w:w="9209" w:type="dxa"/>
            <w:gridSpan w:val="8"/>
            <w:vAlign w:val="center"/>
            <w:hideMark/>
          </w:tcPr>
          <w:p w:rsidR="0014202D" w:rsidRPr="00471BAC" w:rsidRDefault="0014202D" w:rsidP="00705FE5">
            <w:pPr>
              <w:pStyle w:val="ListParagraph"/>
              <w:ind w:left="-90"/>
              <w:jc w:val="center"/>
              <w:rPr>
                <w:rFonts w:ascii="Arial" w:hAnsi="Arial" w:cs="Arial"/>
                <w:i/>
                <w:iCs/>
                <w:sz w:val="20"/>
                <w:szCs w:val="20"/>
              </w:rPr>
            </w:pPr>
            <w:r w:rsidRPr="00312F69">
              <w:rPr>
                <w:rFonts w:ascii="Arial" w:hAnsi="Arial" w:cs="Arial"/>
                <w:i/>
                <w:iCs/>
                <w:sz w:val="20"/>
                <w:szCs w:val="20"/>
              </w:rPr>
              <w:t>Төрийн болон төрийн бус өмчийн байгууллага, иргэний нийгмийн хамтын ажиллагаанд суурилсан түншлэлийг хөгжүүлж, багшийн ажлын чанарт хөндлөнгийн үнэлгээ хийлгэх, багш нар гадаад дотоодод суралцах мэргэжил дээшлүүлэх, туршлага судлах зэрэг үйл ажиллагааг хамтран хэрэгжүүлэх</w:t>
            </w:r>
          </w:p>
        </w:tc>
      </w:tr>
      <w:tr w:rsidR="0014202D" w:rsidRPr="00471BAC" w:rsidTr="00705FE5">
        <w:trPr>
          <w:trHeight w:val="225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lastRenderedPageBreak/>
              <w:t>1</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Боловсролын салбарын мэргэжил, арга зүйн удирдах байгууллага, багш бэлдэх их дээд сургуультай хамтран  “Багш солилцоо”, “Зочин багш”, “Хамтын хичээл” бичил төслүүдийг хэрэгжүүлэх.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 xml:space="preserve">Залуу багш нарын болон багш нарын сайн туршлага солилцох зөвлөгөөнийг 2 жил тутамд 1 удаа зохион байгуулах ба хэрэгжүүлсэн үйл ажиллагаануудын үр дүнг үнэлэх, багшийн хөгжлийн ахицыг баримжаалах хэрэглүүр болно. </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restart"/>
            <w:vAlign w:val="center"/>
            <w:hideMark/>
          </w:tcPr>
          <w:p w:rsidR="0014202D" w:rsidRPr="00471BAC" w:rsidRDefault="0014202D" w:rsidP="00705FE5">
            <w:pPr>
              <w:pStyle w:val="ListParagraph"/>
              <w:ind w:left="-90"/>
              <w:jc w:val="center"/>
              <w:rPr>
                <w:rFonts w:ascii="Arial" w:hAnsi="Arial" w:cs="Arial"/>
                <w:sz w:val="20"/>
                <w:szCs w:val="20"/>
              </w:rPr>
            </w:pPr>
            <w:r>
              <w:rPr>
                <w:rFonts w:ascii="Arial" w:hAnsi="Arial" w:cs="Arial"/>
                <w:sz w:val="20"/>
                <w:szCs w:val="20"/>
              </w:rPr>
              <w:t>Чингэлтэй дүүргийн Засаг даргын Тамгын газ</w:t>
            </w:r>
            <w:r w:rsidRPr="00471BAC">
              <w:rPr>
                <w:rFonts w:ascii="Arial" w:hAnsi="Arial" w:cs="Arial"/>
                <w:sz w:val="20"/>
                <w:szCs w:val="20"/>
              </w:rPr>
              <w:t>р</w:t>
            </w:r>
            <w:r>
              <w:rPr>
                <w:rFonts w:ascii="Arial" w:hAnsi="Arial" w:cs="Arial"/>
                <w:sz w:val="20"/>
                <w:szCs w:val="20"/>
              </w:rPr>
              <w:t xml:space="preserve">ын </w:t>
            </w:r>
            <w:r w:rsidRPr="00471BAC">
              <w:rPr>
                <w:rFonts w:ascii="Arial" w:hAnsi="Arial" w:cs="Arial"/>
                <w:sz w:val="20"/>
                <w:szCs w:val="20"/>
              </w:rPr>
              <w:t xml:space="preserve"> Нийгмийн хөгжлийн хэлтэс, Боловсролын хэлтэс, Ерөнхий боловсролын сургууль, АБНТБТ, Цэцэрлэг, ТББ, Иргэд, Аж ахуйн нэгж</w:t>
            </w:r>
          </w:p>
        </w:tc>
      </w:tr>
      <w:tr w:rsidR="0014202D" w:rsidRPr="00471BAC" w:rsidTr="00705FE5">
        <w:trPr>
          <w:trHeight w:val="126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2</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Боловсролын залгамж холбоог сайжруулах хөтөлбөр боловсруулан хэрэгжүүлэх</w:t>
            </w:r>
          </w:p>
        </w:tc>
        <w:tc>
          <w:tcPr>
            <w:tcW w:w="2409" w:type="dxa"/>
            <w:vAlign w:val="center"/>
            <w:hideMark/>
          </w:tcPr>
          <w:p w:rsidR="0014202D" w:rsidRPr="00471BAC" w:rsidRDefault="0014202D" w:rsidP="00705FE5">
            <w:pPr>
              <w:pStyle w:val="ListParagraph"/>
              <w:ind w:left="-90"/>
              <w:rPr>
                <w:rFonts w:ascii="Arial" w:hAnsi="Arial" w:cs="Arial"/>
                <w:sz w:val="20"/>
                <w:szCs w:val="20"/>
              </w:rPr>
            </w:pPr>
            <w:r>
              <w:rPr>
                <w:rFonts w:ascii="Arial" w:hAnsi="Arial" w:cs="Arial"/>
                <w:sz w:val="20"/>
                <w:szCs w:val="20"/>
              </w:rPr>
              <w:t xml:space="preserve">Сургуулийн өмнөх болон </w:t>
            </w:r>
            <w:r w:rsidRPr="00471BAC">
              <w:rPr>
                <w:rFonts w:ascii="Arial" w:hAnsi="Arial" w:cs="Arial"/>
                <w:sz w:val="20"/>
                <w:szCs w:val="20"/>
              </w:rPr>
              <w:t>бага дунд боловсролын залгамж холбоог хөгжүүлж “Гараас гарт" аян</w:t>
            </w:r>
            <w:r>
              <w:rPr>
                <w:rFonts w:ascii="Arial" w:hAnsi="Arial" w:cs="Arial"/>
                <w:sz w:val="20"/>
                <w:szCs w:val="20"/>
              </w:rPr>
              <w:t>г жил бүр</w:t>
            </w:r>
            <w:r w:rsidRPr="00471BAC">
              <w:rPr>
                <w:rFonts w:ascii="Arial" w:hAnsi="Arial" w:cs="Arial"/>
                <w:sz w:val="20"/>
                <w:szCs w:val="20"/>
              </w:rPr>
              <w:t xml:space="preserve"> зохион байгуулж хэвшинэ. Сайн туршлагыг түгээж ур чадвартай, бүтээлч багш нар нэмэгдэнэ</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40%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30%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10%</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89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3</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834499">
              <w:rPr>
                <w:rFonts w:ascii="Arial" w:hAnsi="Arial" w:cs="Arial"/>
                <w:sz w:val="20"/>
                <w:szCs w:val="20"/>
              </w:rPr>
              <w:t>Багшийн инновацын төв байгуулж үйлчилгээ үзүүлэх, спортоор хичээллэх, эмчийн үзлэгт үнэ төлбөргүй хамрагдах, чийрэгжүүлэх ажлуудыг байгууллагуудтай түншлэх, хамтран ажиллах гэрээнд тусгах замаар шийдвэрлэж ажиллах</w:t>
            </w:r>
          </w:p>
        </w:tc>
        <w:tc>
          <w:tcPr>
            <w:tcW w:w="2409" w:type="dxa"/>
            <w:vAlign w:val="center"/>
            <w:hideMark/>
          </w:tcPr>
          <w:p w:rsidR="0014202D" w:rsidRDefault="0014202D" w:rsidP="00705FE5">
            <w:pPr>
              <w:pStyle w:val="ListParagraph"/>
              <w:tabs>
                <w:tab w:val="left" w:pos="360"/>
              </w:tabs>
              <w:ind w:left="-18"/>
              <w:rPr>
                <w:rFonts w:ascii="Arial" w:hAnsi="Arial" w:cs="Arial"/>
                <w:sz w:val="24"/>
                <w:szCs w:val="20"/>
              </w:rPr>
            </w:pPr>
            <w:r w:rsidRPr="002B716A">
              <w:rPr>
                <w:rFonts w:ascii="Arial" w:hAnsi="Arial" w:cs="Arial"/>
                <w:sz w:val="20"/>
                <w:szCs w:val="20"/>
              </w:rPr>
              <w:t xml:space="preserve">Багшийн хөрвөх чадвар, багаар ажиллах чадварт ахиц гарна. Багш нарын сэтгэлзүй, эрүүл мэндийн таатай </w:t>
            </w:r>
            <w:r>
              <w:rPr>
                <w:rFonts w:ascii="Arial" w:hAnsi="Arial" w:cs="Arial"/>
                <w:sz w:val="20"/>
                <w:szCs w:val="20"/>
              </w:rPr>
              <w:t>нөхцөл бүрдэж ажлын үр дүн нэмэгдэнэ</w:t>
            </w:r>
            <w:r>
              <w:rPr>
                <w:rFonts w:ascii="Arial" w:hAnsi="Arial" w:cs="Arial"/>
                <w:sz w:val="24"/>
                <w:szCs w:val="20"/>
              </w:rPr>
              <w:t>.</w:t>
            </w:r>
          </w:p>
          <w:p w:rsidR="0014202D" w:rsidRPr="00471BAC" w:rsidRDefault="0014202D" w:rsidP="00705FE5">
            <w:pPr>
              <w:pStyle w:val="ListParagraph"/>
              <w:ind w:left="-90"/>
              <w:rPr>
                <w:rFonts w:ascii="Arial" w:hAnsi="Arial" w:cs="Arial"/>
                <w:sz w:val="20"/>
                <w:szCs w:val="20"/>
              </w:rPr>
            </w:pP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60%</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70%</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80%</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90%</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r w:rsidR="0014202D" w:rsidRPr="00471BAC" w:rsidTr="00705FE5">
        <w:trPr>
          <w:trHeight w:val="1260"/>
        </w:trPr>
        <w:tc>
          <w:tcPr>
            <w:tcW w:w="343" w:type="dxa"/>
            <w:noWrap/>
            <w:vAlign w:val="center"/>
            <w:hideMark/>
          </w:tcPr>
          <w:p w:rsidR="0014202D" w:rsidRPr="00471BAC" w:rsidRDefault="0014202D" w:rsidP="00705FE5">
            <w:pPr>
              <w:pStyle w:val="ListParagraph"/>
              <w:ind w:left="-90"/>
              <w:rPr>
                <w:rFonts w:ascii="Arial" w:hAnsi="Arial" w:cs="Arial"/>
                <w:sz w:val="20"/>
                <w:szCs w:val="20"/>
              </w:rPr>
            </w:pPr>
            <w:r w:rsidRPr="00471BAC">
              <w:rPr>
                <w:rFonts w:ascii="Arial" w:hAnsi="Arial" w:cs="Arial"/>
                <w:sz w:val="20"/>
                <w:szCs w:val="20"/>
              </w:rPr>
              <w:t>4</w:t>
            </w:r>
          </w:p>
        </w:tc>
        <w:tc>
          <w:tcPr>
            <w:tcW w:w="2346" w:type="dxa"/>
            <w:vAlign w:val="center"/>
            <w:hideMark/>
          </w:tcPr>
          <w:p w:rsidR="0014202D" w:rsidRPr="00471BAC" w:rsidRDefault="0014202D" w:rsidP="00705FE5">
            <w:pPr>
              <w:pStyle w:val="ListParagraph"/>
              <w:ind w:left="-90"/>
              <w:rPr>
                <w:rFonts w:ascii="Arial" w:hAnsi="Arial" w:cs="Arial"/>
                <w:sz w:val="20"/>
                <w:szCs w:val="20"/>
              </w:rPr>
            </w:pPr>
            <w:r w:rsidRPr="00834499">
              <w:rPr>
                <w:rFonts w:ascii="Arial" w:hAnsi="Arial" w:cs="Arial"/>
                <w:sz w:val="20"/>
                <w:szCs w:val="20"/>
              </w:rPr>
              <w:t>Багш нарын нийгмийн баталгааг нэмэгдүүлэхэд чиглэсэн хөтөлбөр, төсөл боловсруулж, хамрах хүрээг нэмэгдүүлэх</w:t>
            </w:r>
          </w:p>
        </w:tc>
        <w:tc>
          <w:tcPr>
            <w:tcW w:w="2409" w:type="dxa"/>
            <w:vAlign w:val="center"/>
            <w:hideMark/>
          </w:tcPr>
          <w:p w:rsidR="0014202D" w:rsidRPr="007D6288" w:rsidRDefault="0014202D" w:rsidP="00705FE5">
            <w:pPr>
              <w:rPr>
                <w:rFonts w:ascii="Arial" w:hAnsi="Arial" w:cs="Arial"/>
                <w:sz w:val="20"/>
                <w:szCs w:val="20"/>
              </w:rPr>
            </w:pPr>
            <w:r w:rsidRPr="007D6288">
              <w:rPr>
                <w:rFonts w:ascii="Arial" w:hAnsi="Arial" w:cs="Arial"/>
                <w:sz w:val="20"/>
                <w:szCs w:val="20"/>
              </w:rPr>
              <w:t>Багшийн нэр хүндийг өсгөхөд нөлөөлж, багш нарын нийгмийн хариуцлагыг нэмэгдүүлж, манлайллыг хэрэгжүүлсэн байна.</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709"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850"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605" w:type="dxa"/>
            <w:vAlign w:val="center"/>
            <w:hideMark/>
          </w:tcPr>
          <w:p w:rsidR="0014202D" w:rsidRPr="00471BAC" w:rsidRDefault="0014202D" w:rsidP="00705FE5">
            <w:pPr>
              <w:pStyle w:val="ListParagraph"/>
              <w:ind w:left="-90"/>
              <w:jc w:val="center"/>
              <w:rPr>
                <w:rFonts w:ascii="Arial" w:hAnsi="Arial" w:cs="Arial"/>
                <w:sz w:val="20"/>
                <w:szCs w:val="20"/>
              </w:rPr>
            </w:pPr>
            <w:r w:rsidRPr="00471BAC">
              <w:rPr>
                <w:rFonts w:ascii="Arial" w:hAnsi="Arial" w:cs="Arial"/>
                <w:sz w:val="20"/>
                <w:szCs w:val="20"/>
              </w:rPr>
              <w:t>25%</w:t>
            </w:r>
          </w:p>
        </w:tc>
        <w:tc>
          <w:tcPr>
            <w:tcW w:w="1238" w:type="dxa"/>
            <w:vMerge/>
            <w:vAlign w:val="center"/>
            <w:hideMark/>
          </w:tcPr>
          <w:p w:rsidR="0014202D" w:rsidRPr="00471BAC" w:rsidRDefault="0014202D" w:rsidP="00705FE5">
            <w:pPr>
              <w:pStyle w:val="ListParagraph"/>
              <w:ind w:left="-90"/>
              <w:rPr>
                <w:rFonts w:ascii="Arial" w:hAnsi="Arial" w:cs="Arial"/>
                <w:sz w:val="20"/>
                <w:szCs w:val="20"/>
              </w:rPr>
            </w:pPr>
          </w:p>
        </w:tc>
      </w:tr>
    </w:tbl>
    <w:p w:rsidR="0014202D" w:rsidRDefault="0014202D" w:rsidP="0014202D">
      <w:pPr>
        <w:pStyle w:val="ListParagraph"/>
        <w:spacing w:after="0" w:line="360" w:lineRule="auto"/>
        <w:ind w:left="-720"/>
        <w:jc w:val="both"/>
        <w:rPr>
          <w:rFonts w:ascii="Times New Roman Mon" w:hAnsi="Times New Roman Mon"/>
          <w:b/>
          <w:sz w:val="24"/>
        </w:rPr>
      </w:pPr>
      <w:r>
        <w:t xml:space="preserve"> </w:t>
      </w:r>
      <w:r>
        <w:rPr>
          <w:rFonts w:asciiTheme="minorHAnsi" w:hAnsiTheme="minorHAnsi" w:cstheme="minorBidi"/>
        </w:rPr>
        <w:fldChar w:fldCharType="begin"/>
      </w:r>
      <w:r>
        <w:instrText xml:space="preserve"> LINK Excel.Sheet.12 C:\\Users\\97699\\Desktop\\Book1.xlsx Sheet1!R1C1:R44C7 \a \f 4 \h  \* MERGEFORMAT </w:instrText>
      </w:r>
      <w:r>
        <w:rPr>
          <w:rFonts w:asciiTheme="minorHAnsi" w:hAnsiTheme="minorHAnsi" w:cstheme="minorBidi"/>
        </w:rPr>
        <w:fldChar w:fldCharType="separate"/>
      </w:r>
    </w:p>
    <w:p w:rsidR="0014202D" w:rsidRPr="00DA3FE7" w:rsidRDefault="0014202D" w:rsidP="0014202D">
      <w:pPr>
        <w:pStyle w:val="ListParagraph"/>
        <w:spacing w:after="0" w:line="360" w:lineRule="auto"/>
        <w:ind w:left="0"/>
        <w:jc w:val="both"/>
        <w:rPr>
          <w:rFonts w:ascii="Arial" w:hAnsi="Arial" w:cs="Arial"/>
          <w:b/>
          <w:sz w:val="24"/>
          <w:szCs w:val="24"/>
        </w:rPr>
      </w:pPr>
      <w:r>
        <w:rPr>
          <w:rFonts w:ascii="Arial" w:hAnsi="Arial" w:cs="Arial"/>
          <w:b/>
          <w:sz w:val="24"/>
          <w:szCs w:val="24"/>
        </w:rPr>
        <w:fldChar w:fldCharType="end"/>
      </w: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Sitka Small"/>
    <w:charset w:val="CC"/>
    <w:family w:val="roman"/>
    <w:pitch w:val="variable"/>
    <w:sig w:usb0="00000001" w:usb1="00000000"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F2911"/>
    <w:multiLevelType w:val="hybridMultilevel"/>
    <w:tmpl w:val="A7A27CBC"/>
    <w:lvl w:ilvl="0" w:tplc="AFDC1F4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5F87"/>
    <w:multiLevelType w:val="hybridMultilevel"/>
    <w:tmpl w:val="98E2B580"/>
    <w:lvl w:ilvl="0" w:tplc="6B063BBC">
      <w:start w:val="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3E5A3A"/>
    <w:multiLevelType w:val="hybridMultilevel"/>
    <w:tmpl w:val="76087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67CD6"/>
    <w:multiLevelType w:val="hybridMultilevel"/>
    <w:tmpl w:val="FCE0A52A"/>
    <w:lvl w:ilvl="0" w:tplc="AFDC1F4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526CB"/>
    <w:multiLevelType w:val="hybridMultilevel"/>
    <w:tmpl w:val="E3D04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50FBD"/>
    <w:multiLevelType w:val="hybridMultilevel"/>
    <w:tmpl w:val="16087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E29F5"/>
    <w:multiLevelType w:val="hybridMultilevel"/>
    <w:tmpl w:val="CF522E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0A4FDA"/>
    <w:multiLevelType w:val="hybridMultilevel"/>
    <w:tmpl w:val="3C80625A"/>
    <w:lvl w:ilvl="0" w:tplc="AFDC1F4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2D"/>
    <w:rsid w:val="000E4F37"/>
    <w:rsid w:val="0014202D"/>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317C8"/>
    <w:rsid w:val="0095727C"/>
    <w:rsid w:val="009E18C2"/>
    <w:rsid w:val="00AA6398"/>
    <w:rsid w:val="00AC1B4E"/>
    <w:rsid w:val="00B27A7B"/>
    <w:rsid w:val="00BF170B"/>
    <w:rsid w:val="00C51362"/>
    <w:rsid w:val="00D56B7A"/>
    <w:rsid w:val="00D602C6"/>
    <w:rsid w:val="00D9282E"/>
    <w:rsid w:val="00DE305F"/>
    <w:rsid w:val="00E63223"/>
    <w:rsid w:val="00E76256"/>
    <w:rsid w:val="00EB6705"/>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21EFB-E6C0-4250-A246-B1320EE8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2D"/>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202D"/>
    <w:pPr>
      <w:ind w:left="720"/>
      <w:contextualSpacing/>
    </w:pPr>
  </w:style>
  <w:style w:type="character" w:customStyle="1" w:styleId="ListParagraphChar">
    <w:name w:val="List Paragraph Char"/>
    <w:link w:val="ListParagraph"/>
    <w:uiPriority w:val="34"/>
    <w:locked/>
    <w:rsid w:val="0014202D"/>
    <w:rPr>
      <w:rFonts w:ascii="Calibri" w:eastAsia="Times New Roman" w:hAnsi="Calibri" w:cs="Times New Roman"/>
      <w:lang w:val="mn-MN"/>
    </w:rPr>
  </w:style>
  <w:style w:type="table" w:styleId="TableGrid">
    <w:name w:val="Table Grid"/>
    <w:basedOn w:val="TableNormal"/>
    <w:uiPriority w:val="39"/>
    <w:rsid w:val="00142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202D"/>
    <w:rPr>
      <w:b/>
      <w:bCs/>
    </w:rPr>
  </w:style>
  <w:style w:type="paragraph" w:styleId="NormalWeb">
    <w:name w:val="Normal (Web)"/>
    <w:basedOn w:val="Normal"/>
    <w:uiPriority w:val="99"/>
    <w:unhideWhenUsed/>
    <w:rsid w:val="0014202D"/>
    <w:pPr>
      <w:spacing w:before="100" w:beforeAutospacing="1" w:after="100" w:afterAutospacing="1" w:line="240" w:lineRule="auto"/>
    </w:pPr>
    <w:rPr>
      <w:rFonts w:ascii="Times New Roman" w:hAnsi="Times New Roman"/>
      <w:sz w:val="24"/>
      <w:szCs w:val="24"/>
    </w:rPr>
  </w:style>
  <w:style w:type="character" w:customStyle="1" w:styleId="tojvnm2t">
    <w:name w:val="tojvnm2t"/>
    <w:basedOn w:val="DefaultParagraphFont"/>
    <w:rsid w:val="0014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3789</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2021-05-27T06:48:00Z</dcterms:created>
  <dcterms:modified xsi:type="dcterms:W3CDTF">2021-05-28T01:32:00Z</dcterms:modified>
</cp:coreProperties>
</file>